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C6B9" w14:textId="77777777" w:rsidR="00AB7600" w:rsidRDefault="00AB7600" w:rsidP="00AB7600">
      <w:pPr>
        <w:widowControl/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color w:val="000000" w:themeColor="text1"/>
          <w:kern w:val="0"/>
        </w:rPr>
      </w:pPr>
      <w:r w:rsidRPr="00001C02">
        <w:rPr>
          <w:rFonts w:ascii="Arial" w:eastAsia="Times New Roman" w:hAnsi="Arial" w:cs="Arial"/>
          <w:b/>
          <w:color w:val="000000" w:themeColor="text1"/>
          <w:kern w:val="0"/>
        </w:rPr>
        <w:t>Projekt umowy</w:t>
      </w:r>
    </w:p>
    <w:p w14:paraId="64B5CFA4" w14:textId="008E19CF" w:rsidR="00F908A5" w:rsidRPr="00F908A5" w:rsidRDefault="00F908A5" w:rsidP="00AB7600">
      <w:pPr>
        <w:widowControl/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i/>
          <w:color w:val="FF0000"/>
          <w:kern w:val="0"/>
          <w:sz w:val="18"/>
          <w:szCs w:val="18"/>
        </w:rPr>
      </w:pPr>
      <w:r>
        <w:rPr>
          <w:rFonts w:ascii="Arial" w:eastAsia="Times New Roman" w:hAnsi="Arial" w:cs="Arial"/>
          <w:b/>
          <w:color w:val="FF0000"/>
          <w:kern w:val="0"/>
        </w:rPr>
        <w:t>p</w:t>
      </w:r>
      <w:r w:rsidRPr="00F908A5">
        <w:rPr>
          <w:rFonts w:ascii="Arial" w:eastAsia="Times New Roman" w:hAnsi="Arial" w:cs="Arial"/>
          <w:b/>
          <w:color w:val="FF0000"/>
          <w:kern w:val="0"/>
        </w:rPr>
        <w:t>o zmianach z dnia 17.09.2024 r.</w:t>
      </w:r>
    </w:p>
    <w:p w14:paraId="1CCB9AF9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</w:p>
    <w:p w14:paraId="4A050E49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W dniu …………………. w Warszawie, pomiędzy:</w:t>
      </w:r>
    </w:p>
    <w:p w14:paraId="3F01D977" w14:textId="45D94F88" w:rsidR="00AB7600" w:rsidRPr="00001C02" w:rsidRDefault="00AB7600" w:rsidP="00AB7600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Wojskową Akademią Techniczną im. Jarosława Dąbrowskiego</w:t>
      </w: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 xml:space="preserve">, z siedzibą w Warszawie, kod pocztowy </w:t>
      </w: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br/>
        <w:t xml:space="preserve">00-908, ul. gen. Sylwestra Kaliskiego 2, NIP: 5270206300, REGON: 012122900, </w:t>
      </w:r>
      <w:r w:rsidR="00F94FEF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którą reprezentuje</w:t>
      </w: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:</w:t>
      </w:r>
    </w:p>
    <w:p w14:paraId="450086FE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</w:pPr>
    </w:p>
    <w:p w14:paraId="4047932B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ind w:left="709"/>
        <w:textAlignment w:val="auto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……………………………….. -  ……………………………………………………</w:t>
      </w:r>
    </w:p>
    <w:p w14:paraId="14E5AABF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</w:p>
    <w:p w14:paraId="49D417DC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 xml:space="preserve">zwaną w treści umowy </w:t>
      </w: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„ZAMAWIAJĄCYM”</w:t>
      </w: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,</w:t>
      </w:r>
    </w:p>
    <w:p w14:paraId="68A42EC8" w14:textId="77777777" w:rsidR="00AB7600" w:rsidRPr="00001C02" w:rsidRDefault="00AB7600" w:rsidP="00AB7600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a przedsiębiorcą ……………………….  pod firmą/nazwą…………………………… z siedzibą w ……………………., kod pocztowy …………., ul. ………………………….., zarejestrowaną w …………………………………………….., pod nr ………………………….. w dniu …………………, NIP: ………………………., REGON: ………………………, reprezentowanym przez:</w:t>
      </w:r>
    </w:p>
    <w:p w14:paraId="7DA3A304" w14:textId="77777777" w:rsidR="00AB7600" w:rsidRPr="00001C02" w:rsidRDefault="00AB7600" w:rsidP="00AB7600">
      <w:pPr>
        <w:widowControl/>
        <w:suppressAutoHyphens w:val="0"/>
        <w:autoSpaceDN/>
        <w:spacing w:before="120" w:after="120" w:line="360" w:lineRule="auto"/>
        <w:jc w:val="both"/>
        <w:textAlignment w:val="auto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 xml:space="preserve">            </w:t>
      </w: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……………………………….. – ………………………………….</w:t>
      </w:r>
    </w:p>
    <w:p w14:paraId="09B1D408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 xml:space="preserve">zwanym dalej </w:t>
      </w: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„WYKONAWCĄ”</w:t>
      </w:r>
      <w:r w:rsidRPr="00001C0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 xml:space="preserve"> zawarta została umowa następującej treści:</w:t>
      </w:r>
    </w:p>
    <w:p w14:paraId="061FE8E3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</w:pPr>
    </w:p>
    <w:p w14:paraId="113605DD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jc w:val="center"/>
        <w:textAlignment w:val="auto"/>
        <w:rPr>
          <w:rFonts w:ascii="Arial" w:hAnsi="Arial" w:cs="Arial"/>
          <w:b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§ 1</w:t>
      </w:r>
    </w:p>
    <w:p w14:paraId="608BA801" w14:textId="77777777" w:rsidR="00AB7600" w:rsidRPr="00001C02" w:rsidRDefault="00AB7600" w:rsidP="00AB7600">
      <w:pPr>
        <w:widowControl/>
        <w:suppressAutoHyphens w:val="0"/>
        <w:autoSpaceDN/>
        <w:spacing w:line="360" w:lineRule="auto"/>
        <w:jc w:val="center"/>
        <w:textAlignment w:val="auto"/>
        <w:rPr>
          <w:rFonts w:ascii="Arial" w:hAnsi="Arial" w:cs="Arial"/>
          <w:b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</w:rPr>
        <w:t>Przedmiot umowy</w:t>
      </w:r>
    </w:p>
    <w:p w14:paraId="317C096E" w14:textId="07FF74A6" w:rsidR="00F537F1" w:rsidRPr="00001C02" w:rsidRDefault="00AB7600" w:rsidP="00AB7600">
      <w:pPr>
        <w:pStyle w:val="Textbod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Stosownie do wyniku postępowania przeprowadzonego zgodnie z art. 2 ust. 1 pkt 1 ustawy z dnia 11 września 2019 r. – Prawo zamówień publicznych (Dz.U. z 2023 r. poz. 1605 z </w:t>
      </w:r>
      <w:proofErr w:type="spellStart"/>
      <w:r w:rsidRPr="00001C02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późn</w:t>
      </w:r>
      <w:proofErr w:type="spellEnd"/>
      <w:r w:rsidRPr="00001C02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. zm.),</w:t>
      </w:r>
      <w:r w:rsidRPr="00001C02">
        <w:rPr>
          <w:rFonts w:ascii="Arial" w:hAnsi="Arial" w:cs="Arial"/>
          <w:b w:val="0"/>
          <w:bCs/>
          <w:color w:val="000000" w:themeColor="text1"/>
          <w:kern w:val="0"/>
          <w:sz w:val="18"/>
          <w:szCs w:val="18"/>
        </w:rPr>
        <w:t xml:space="preserve"> Zamówienie </w:t>
      </w:r>
      <w:r w:rsidRPr="00001C02">
        <w:rPr>
          <w:rFonts w:ascii="Arial" w:hAnsi="Arial" w:cs="Arial"/>
          <w:b w:val="0"/>
          <w:bCs/>
          <w:color w:val="000000" w:themeColor="text1"/>
          <w:kern w:val="0"/>
          <w:sz w:val="18"/>
          <w:szCs w:val="18"/>
        </w:rPr>
        <w:br/>
      </w:r>
      <w:r w:rsidRPr="00001C02">
        <w:rPr>
          <w:rFonts w:ascii="Arial" w:hAnsi="Arial" w:cs="Arial"/>
          <w:bCs/>
          <w:color w:val="000000" w:themeColor="text1"/>
          <w:kern w:val="0"/>
          <w:sz w:val="18"/>
          <w:szCs w:val="18"/>
        </w:rPr>
        <w:t>nr Z/…………/DZZ/2024</w:t>
      </w:r>
      <w:r w:rsidR="00947CDA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 xml:space="preserve">, </w:t>
      </w:r>
      <w:r w:rsidR="0086586A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>Najemca</w:t>
      </w:r>
      <w:r w:rsidR="00947CDA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 xml:space="preserve"> zleca, a </w:t>
      </w:r>
      <w:r w:rsidR="0086586A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>Wynajmujący</w:t>
      </w:r>
      <w:r w:rsidR="00947CDA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 xml:space="preserve"> przyjmuje do </w:t>
      </w:r>
      <w:r w:rsidR="0086586A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>zrealizowania</w:t>
      </w:r>
      <w:r w:rsidR="002F7546" w:rsidRPr="00001C02">
        <w:rPr>
          <w:rFonts w:ascii="Arial" w:hAnsi="Arial" w:cs="Arial"/>
          <w:b w:val="0"/>
          <w:bCs/>
          <w:color w:val="000000" w:themeColor="text1"/>
          <w:sz w:val="18"/>
          <w:szCs w:val="18"/>
        </w:rPr>
        <w:t xml:space="preserve"> </w:t>
      </w:r>
      <w:r w:rsidR="00947CDA" w:rsidRPr="00001C02">
        <w:rPr>
          <w:rFonts w:ascii="Arial" w:hAnsi="Arial" w:cs="Arial"/>
          <w:bCs/>
          <w:color w:val="000000" w:themeColor="text1"/>
          <w:sz w:val="18"/>
          <w:szCs w:val="18"/>
        </w:rPr>
        <w:t>„</w:t>
      </w:r>
      <w:r w:rsidR="00E036BF" w:rsidRPr="00001C02">
        <w:rPr>
          <w:rFonts w:ascii="Arial" w:hAnsi="Arial" w:cs="Arial"/>
          <w:color w:val="000000" w:themeColor="text1"/>
          <w:sz w:val="18"/>
          <w:szCs w:val="18"/>
        </w:rPr>
        <w:t xml:space="preserve">Najem </w:t>
      </w:r>
      <w:proofErr w:type="spellStart"/>
      <w:r w:rsidR="00E036BF" w:rsidRPr="00001C02">
        <w:rPr>
          <w:rFonts w:ascii="Arial" w:hAnsi="Arial" w:cs="Arial"/>
          <w:color w:val="000000" w:themeColor="text1"/>
          <w:sz w:val="18"/>
          <w:szCs w:val="18"/>
        </w:rPr>
        <w:t>bezbutlowych</w:t>
      </w:r>
      <w:proofErr w:type="spellEnd"/>
      <w:r w:rsidR="00E036BF" w:rsidRPr="00001C02">
        <w:rPr>
          <w:rFonts w:ascii="Arial" w:hAnsi="Arial" w:cs="Arial"/>
          <w:color w:val="000000" w:themeColor="text1"/>
          <w:sz w:val="18"/>
          <w:szCs w:val="18"/>
        </w:rPr>
        <w:t xml:space="preserve"> dystrybutorów filtrujących wodę</w:t>
      </w:r>
      <w:r w:rsidR="00F44498" w:rsidRPr="00001C02">
        <w:rPr>
          <w:rFonts w:ascii="Arial" w:hAnsi="Arial" w:cs="Arial"/>
          <w:color w:val="000000" w:themeColor="text1"/>
          <w:sz w:val="18"/>
          <w:szCs w:val="18"/>
        </w:rPr>
        <w:t>”</w:t>
      </w:r>
      <w:r w:rsidR="00947CDA" w:rsidRPr="00001C0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947CDA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zwan</w:t>
      </w:r>
      <w:r w:rsidR="00706D56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y</w:t>
      </w:r>
      <w:r w:rsidR="00947CDA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dalej „przedmiotem </w:t>
      </w:r>
      <w:r w:rsidR="00EB5634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zamówienia</w:t>
      </w:r>
      <w:r w:rsidR="00947CDA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”.</w:t>
      </w:r>
    </w:p>
    <w:p w14:paraId="09FDB0D4" w14:textId="77777777" w:rsidR="00B736E5" w:rsidRPr="00001C02" w:rsidRDefault="00FA4C98" w:rsidP="00B736E5">
      <w:pPr>
        <w:pStyle w:val="Textbod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Wynajmujący oświadcza, że jest właścicielem </w:t>
      </w:r>
      <w:r w:rsidR="00706D56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będących przedmiotem zamówienia </w:t>
      </w:r>
      <w:r w:rsidR="00E241F0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dystrybutorów</w:t>
      </w:r>
      <w:r w:rsidR="00ED252B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model </w:t>
      </w:r>
      <w:r w:rsidR="00AB7600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……………..</w:t>
      </w:r>
      <w:r w:rsidR="00706D56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</w:p>
    <w:p w14:paraId="64824F88" w14:textId="4CD7B313" w:rsidR="00B736E5" w:rsidRPr="00001C02" w:rsidRDefault="00B736E5" w:rsidP="00B736E5">
      <w:pPr>
        <w:pStyle w:val="Textbod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Wykaz opisu technicznego i ilościowego przedmiotu zamówienia zawiera „Szczegółowy opis przedmiotu zamówienia” stanowiący załącznik do umowy.</w:t>
      </w:r>
    </w:p>
    <w:p w14:paraId="38DACC3F" w14:textId="6BA38EF6" w:rsidR="0089620A" w:rsidRPr="00001C02" w:rsidRDefault="0062176B" w:rsidP="00EB5634">
      <w:pPr>
        <w:pStyle w:val="Textbod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Najemc</w:t>
      </w:r>
      <w:r w:rsidR="00814318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y przysługuje uprawnienie do dokonywania</w:t>
      </w:r>
      <w:r w:rsidR="00947CDA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89620A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zmian w trakcie realizacji umowy w zakresie zwiększenia lub zmniejszenia ilości wynajmowanych dystrybutorów, przyjmując jednostkową cenę najmu wynikającą z § 2 ust.1, z zachowaniem formy pisemnej, poprzez wprowadzenie aneksu do umowy.</w:t>
      </w:r>
    </w:p>
    <w:p w14:paraId="57F71918" w14:textId="37D39152" w:rsidR="0089620A" w:rsidRPr="00001C02" w:rsidRDefault="0089620A" w:rsidP="00EB5634">
      <w:pPr>
        <w:pStyle w:val="Textbod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Zmiany do umowy nie mogą obejmować zmian cen jednostkowych netto przedmiotu zamówienia.</w:t>
      </w:r>
    </w:p>
    <w:p w14:paraId="287E540A" w14:textId="1EFFE92F" w:rsidR="00F537F1" w:rsidRPr="00001C02" w:rsidRDefault="00947CDA" w:rsidP="00EB5634">
      <w:pPr>
        <w:pStyle w:val="Textbody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W przypadku zmiany stawki VAT, </w:t>
      </w:r>
      <w:r w:rsidR="0062176B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S</w:t>
      </w: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trony przewidują </w:t>
      </w:r>
      <w:r w:rsidR="00814318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zmianę</w:t>
      </w:r>
      <w:r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wartości zamówienia o obowiązujący podatek VAT, z zachowaniem formy pisemnej poprze</w:t>
      </w:r>
      <w:r w:rsidR="00F537F1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z </w:t>
      </w:r>
      <w:r w:rsidR="005A2405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wprowadzenie aneksu do </w:t>
      </w:r>
      <w:r w:rsidR="00F537F1" w:rsidRPr="00001C02">
        <w:rPr>
          <w:rFonts w:ascii="Arial" w:hAnsi="Arial" w:cs="Arial"/>
          <w:b w:val="0"/>
          <w:color w:val="000000" w:themeColor="text1"/>
          <w:sz w:val="18"/>
          <w:szCs w:val="18"/>
        </w:rPr>
        <w:t>umowy.</w:t>
      </w:r>
    </w:p>
    <w:p w14:paraId="49F63131" w14:textId="77777777" w:rsidR="00947CDA" w:rsidRPr="00001C02" w:rsidRDefault="00947CDA" w:rsidP="00390164">
      <w:pPr>
        <w:pStyle w:val="Standard"/>
        <w:tabs>
          <w:tab w:val="left" w:pos="36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bCs/>
          <w:color w:val="000000" w:themeColor="text1"/>
          <w:sz w:val="18"/>
          <w:szCs w:val="18"/>
        </w:rPr>
        <w:t>§ 2</w:t>
      </w:r>
    </w:p>
    <w:p w14:paraId="04CA0144" w14:textId="77777777" w:rsidR="00947CDA" w:rsidRPr="00001C02" w:rsidRDefault="00947CDA" w:rsidP="00390164">
      <w:pPr>
        <w:pStyle w:val="Standard"/>
        <w:tabs>
          <w:tab w:val="left" w:pos="360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 xml:space="preserve">Wartość </w:t>
      </w:r>
      <w:r w:rsidR="00122C42" w:rsidRPr="00001C02">
        <w:rPr>
          <w:rFonts w:ascii="Arial" w:hAnsi="Arial" w:cs="Arial"/>
          <w:b/>
          <w:color w:val="000000" w:themeColor="text1"/>
          <w:sz w:val="18"/>
          <w:szCs w:val="18"/>
        </w:rPr>
        <w:t>najmu</w:t>
      </w:r>
    </w:p>
    <w:p w14:paraId="549F46B9" w14:textId="42B099DA" w:rsidR="00945FB7" w:rsidRPr="00001C02" w:rsidRDefault="00945FB7" w:rsidP="00EB5634">
      <w:pPr>
        <w:pStyle w:val="Akapitzlist"/>
        <w:numPr>
          <w:ilvl w:val="0"/>
          <w:numId w:val="17"/>
        </w:numPr>
        <w:suppressAutoHyphens w:val="0"/>
        <w:autoSpaceDN/>
        <w:spacing w:line="360" w:lineRule="auto"/>
        <w:jc w:val="both"/>
        <w:textAlignment w:val="auto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 xml:space="preserve">Wartość </w:t>
      </w:r>
      <w:bookmarkStart w:id="0" w:name="_Hlk116471407"/>
      <w:r w:rsidR="00706D56" w:rsidRPr="00001C02">
        <w:rPr>
          <w:rFonts w:cs="Arial"/>
          <w:color w:val="000000" w:themeColor="text1"/>
          <w:sz w:val="18"/>
          <w:szCs w:val="18"/>
        </w:rPr>
        <w:t xml:space="preserve">najmu </w:t>
      </w:r>
      <w:r w:rsidR="00C51673" w:rsidRPr="00001C02">
        <w:rPr>
          <w:rFonts w:cs="Arial"/>
          <w:color w:val="000000" w:themeColor="text1"/>
          <w:sz w:val="18"/>
          <w:szCs w:val="18"/>
        </w:rPr>
        <w:t xml:space="preserve">jednego </w:t>
      </w:r>
      <w:r w:rsidR="00706D56" w:rsidRPr="00001C02">
        <w:rPr>
          <w:rFonts w:cs="Arial"/>
          <w:color w:val="000000" w:themeColor="text1"/>
          <w:sz w:val="18"/>
          <w:szCs w:val="18"/>
        </w:rPr>
        <w:t>d</w:t>
      </w:r>
      <w:r w:rsidR="00C51673" w:rsidRPr="00001C02">
        <w:rPr>
          <w:rFonts w:cs="Arial"/>
          <w:color w:val="000000" w:themeColor="text1"/>
          <w:sz w:val="18"/>
          <w:szCs w:val="18"/>
        </w:rPr>
        <w:t>ystrybutora miesięcznie</w:t>
      </w:r>
      <w:r w:rsidRPr="00001C02">
        <w:rPr>
          <w:rFonts w:cs="Arial"/>
          <w:color w:val="000000" w:themeColor="text1"/>
          <w:sz w:val="18"/>
          <w:szCs w:val="18"/>
        </w:rPr>
        <w:t xml:space="preserve"> </w:t>
      </w:r>
      <w:bookmarkEnd w:id="0"/>
      <w:r w:rsidRPr="00001C02">
        <w:rPr>
          <w:rFonts w:cs="Arial"/>
          <w:color w:val="000000" w:themeColor="text1"/>
          <w:sz w:val="18"/>
          <w:szCs w:val="18"/>
        </w:rPr>
        <w:t xml:space="preserve">wynosi: </w:t>
      </w:r>
      <w:r w:rsidR="00753AB5" w:rsidRPr="00001C02">
        <w:rPr>
          <w:rFonts w:cs="Arial"/>
          <w:b/>
          <w:color w:val="000000" w:themeColor="text1"/>
          <w:kern w:val="0"/>
          <w:sz w:val="18"/>
          <w:szCs w:val="18"/>
          <w:lang w:eastAsia="ar-SA"/>
        </w:rPr>
        <w:t xml:space="preserve">netto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="00753AB5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 xml:space="preserve"> zł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 (słownie</w:t>
      </w:r>
      <w:r w:rsidR="00334CE3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: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) po doliczeniu podatku VAT </w:t>
      </w:r>
      <w:r w:rsidR="00334CE3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23%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, w wysokości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 xml:space="preserve">…………….. </w:t>
      </w:r>
      <w:r w:rsidR="00753AB5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zł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 (słownie: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) </w:t>
      </w:r>
      <w:r w:rsidR="00753AB5" w:rsidRPr="00001C02">
        <w:rPr>
          <w:rFonts w:cs="Arial"/>
          <w:b/>
          <w:color w:val="000000" w:themeColor="text1"/>
          <w:kern w:val="0"/>
          <w:sz w:val="18"/>
          <w:szCs w:val="18"/>
          <w:lang w:eastAsia="ar-SA"/>
        </w:rPr>
        <w:t>brutto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: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 xml:space="preserve">…………….. </w:t>
      </w:r>
      <w:r w:rsidR="00753AB5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zł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 (słownie: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="00753AB5"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>).</w:t>
      </w:r>
      <w:r w:rsidRPr="00001C02">
        <w:rPr>
          <w:rFonts w:cs="Arial"/>
          <w:color w:val="000000" w:themeColor="text1"/>
          <w:sz w:val="18"/>
          <w:szCs w:val="18"/>
        </w:rPr>
        <w:t xml:space="preserve"> </w:t>
      </w:r>
    </w:p>
    <w:p w14:paraId="10D62C9C" w14:textId="23D275AA" w:rsidR="001D35FE" w:rsidRPr="00001C02" w:rsidRDefault="001D35FE" w:rsidP="001D35FE">
      <w:pPr>
        <w:pStyle w:val="Akapitzlist"/>
        <w:numPr>
          <w:ilvl w:val="0"/>
          <w:numId w:val="17"/>
        </w:numPr>
        <w:suppressAutoHyphens w:val="0"/>
        <w:autoSpaceDN/>
        <w:spacing w:line="360" w:lineRule="auto"/>
        <w:jc w:val="both"/>
        <w:textAlignment w:val="auto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Łączna wartość najmu</w:t>
      </w:r>
      <w:r w:rsidR="00B736E5" w:rsidRPr="00001C02">
        <w:rPr>
          <w:rFonts w:cs="Arial"/>
          <w:color w:val="000000" w:themeColor="text1"/>
          <w:sz w:val="18"/>
          <w:szCs w:val="18"/>
        </w:rPr>
        <w:t xml:space="preserve"> zgodnie z załącznikiem do umowy</w:t>
      </w:r>
      <w:r w:rsidRPr="00001C02">
        <w:rPr>
          <w:rFonts w:cs="Arial"/>
          <w:color w:val="000000" w:themeColor="text1"/>
          <w:sz w:val="18"/>
          <w:szCs w:val="18"/>
        </w:rPr>
        <w:t xml:space="preserve"> wynosi : </w:t>
      </w:r>
      <w:r w:rsidRPr="00001C02">
        <w:rPr>
          <w:rFonts w:cs="Arial"/>
          <w:b/>
          <w:color w:val="000000" w:themeColor="text1"/>
          <w:kern w:val="0"/>
          <w:sz w:val="18"/>
          <w:szCs w:val="18"/>
          <w:lang w:eastAsia="ar-SA"/>
        </w:rPr>
        <w:t xml:space="preserve">netto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 zł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 (słownie: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) po doliczeniu podatku VAT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23%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, w wysokości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 zł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 (słownie: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) </w:t>
      </w:r>
      <w:r w:rsidRPr="00001C02">
        <w:rPr>
          <w:rFonts w:cs="Arial"/>
          <w:b/>
          <w:color w:val="000000" w:themeColor="text1"/>
          <w:kern w:val="0"/>
          <w:sz w:val="18"/>
          <w:szCs w:val="18"/>
          <w:lang w:eastAsia="ar-SA"/>
        </w:rPr>
        <w:t>brutto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: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 zł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 xml:space="preserve"> (słownie: </w:t>
      </w:r>
      <w:r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Pr="00001C02">
        <w:rPr>
          <w:rFonts w:cs="Arial"/>
          <w:color w:val="000000" w:themeColor="text1"/>
          <w:kern w:val="0"/>
          <w:sz w:val="18"/>
          <w:szCs w:val="18"/>
          <w:lang w:eastAsia="ar-SA"/>
        </w:rPr>
        <w:t>).</w:t>
      </w:r>
      <w:r w:rsidRPr="00001C02">
        <w:rPr>
          <w:rFonts w:cs="Arial"/>
          <w:color w:val="000000" w:themeColor="text1"/>
          <w:sz w:val="18"/>
          <w:szCs w:val="18"/>
        </w:rPr>
        <w:t xml:space="preserve"> </w:t>
      </w:r>
    </w:p>
    <w:p w14:paraId="64BE5184" w14:textId="77777777" w:rsidR="00B01F41" w:rsidRPr="00001C02" w:rsidRDefault="00B01F41" w:rsidP="0039016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="Arial"/>
          <w:vanish/>
          <w:color w:val="000000" w:themeColor="text1"/>
          <w:sz w:val="18"/>
          <w:szCs w:val="18"/>
        </w:rPr>
      </w:pPr>
    </w:p>
    <w:p w14:paraId="590C4912" w14:textId="77777777" w:rsidR="00B01F41" w:rsidRPr="00001C02" w:rsidRDefault="00B01F41" w:rsidP="0039016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="Arial"/>
          <w:vanish/>
          <w:color w:val="000000" w:themeColor="text1"/>
          <w:sz w:val="18"/>
          <w:szCs w:val="18"/>
        </w:rPr>
      </w:pPr>
    </w:p>
    <w:p w14:paraId="41AA4BE6" w14:textId="744A14C9" w:rsidR="00122C42" w:rsidRPr="00001C02" w:rsidRDefault="00947CDA" w:rsidP="00390164">
      <w:pPr>
        <w:pStyle w:val="Tekstpodstawowy2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 cenę netto, o której mowa w ust. 1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wliczone są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3D2EA094" w14:textId="256DBA44" w:rsidR="00122C42" w:rsidRPr="00001C02" w:rsidRDefault="00122C42" w:rsidP="00EB5634">
      <w:pPr>
        <w:pStyle w:val="Tekstpodstawowy2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bookmarkStart w:id="1" w:name="_Hlk176423407"/>
      <w:r w:rsidRPr="00001C02">
        <w:rPr>
          <w:rFonts w:ascii="Arial" w:hAnsi="Arial" w:cs="Arial"/>
          <w:color w:val="000000" w:themeColor="text1"/>
          <w:sz w:val="18"/>
          <w:szCs w:val="18"/>
        </w:rPr>
        <w:t>dowóz,</w:t>
      </w:r>
      <w:r w:rsidR="00B736E5" w:rsidRPr="00001C02">
        <w:rPr>
          <w:rFonts w:ascii="Arial" w:hAnsi="Arial" w:cs="Arial"/>
          <w:color w:val="000000" w:themeColor="text1"/>
          <w:sz w:val="18"/>
          <w:szCs w:val="18"/>
        </w:rPr>
        <w:t xml:space="preserve"> wniesienie,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montaż</w:t>
      </w:r>
      <w:r w:rsidR="00505FB3" w:rsidRPr="00001C02">
        <w:rPr>
          <w:rFonts w:ascii="Arial" w:hAnsi="Arial" w:cs="Arial"/>
          <w:color w:val="000000" w:themeColor="text1"/>
          <w:sz w:val="18"/>
          <w:szCs w:val="18"/>
        </w:rPr>
        <w:t xml:space="preserve"> wraz z instalacją</w:t>
      </w:r>
      <w:r w:rsidR="00EB5FE3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>d</w:t>
      </w:r>
      <w:r w:rsidR="00C51673" w:rsidRPr="00001C02">
        <w:rPr>
          <w:rFonts w:ascii="Arial" w:hAnsi="Arial" w:cs="Arial"/>
          <w:color w:val="000000" w:themeColor="text1"/>
          <w:sz w:val="18"/>
          <w:szCs w:val="18"/>
        </w:rPr>
        <w:t>ystrybutora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w miejscu wskazanym przez </w:t>
      </w:r>
      <w:r w:rsidR="00FD30D9" w:rsidRPr="00001C02">
        <w:rPr>
          <w:rFonts w:ascii="Arial" w:hAnsi="Arial" w:cs="Arial"/>
          <w:color w:val="000000" w:themeColor="text1"/>
          <w:sz w:val="18"/>
          <w:szCs w:val="18"/>
        </w:rPr>
        <w:t>Najemcę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2DE2655B" w14:textId="7E4689C1" w:rsidR="00EB5FE3" w:rsidRPr="00001C02" w:rsidRDefault="00EB5FE3" w:rsidP="00EB5634">
      <w:pPr>
        <w:pStyle w:val="Tekstpodstawowy2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demontaż, załadunek i wywóz dystrybutora po zakończeniu umowy,</w:t>
      </w:r>
    </w:p>
    <w:p w14:paraId="7FC2D58E" w14:textId="28F31216" w:rsidR="00122C42" w:rsidRPr="00001C02" w:rsidRDefault="00B736E5" w:rsidP="00EB5634">
      <w:pPr>
        <w:pStyle w:val="Tekstpodstawowy2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instruktaż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 xml:space="preserve"> użytkowników </w:t>
      </w:r>
      <w:r w:rsidR="00FD30D9" w:rsidRPr="00001C02">
        <w:rPr>
          <w:rFonts w:ascii="Arial" w:hAnsi="Arial" w:cs="Arial"/>
          <w:color w:val="000000" w:themeColor="text1"/>
          <w:sz w:val="18"/>
          <w:szCs w:val="18"/>
        </w:rPr>
        <w:t>Najemcy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dotyczący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 xml:space="preserve"> prawidłow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ego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 xml:space="preserve"> korzystani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a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 xml:space="preserve"> z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przedmiotu zamówienia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7087A15E" w14:textId="77777777" w:rsidR="00122C42" w:rsidRPr="00001C02" w:rsidRDefault="00122C42" w:rsidP="00EB5634">
      <w:pPr>
        <w:pStyle w:val="Tekstpodstawowy2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przekazanie </w:t>
      </w:r>
      <w:r w:rsidR="00FD30D9" w:rsidRPr="00001C02">
        <w:rPr>
          <w:rFonts w:ascii="Arial" w:hAnsi="Arial" w:cs="Arial"/>
          <w:color w:val="000000" w:themeColor="text1"/>
          <w:sz w:val="18"/>
          <w:szCs w:val="18"/>
        </w:rPr>
        <w:t xml:space="preserve">Najemcy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instrukcji obsługi 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>d</w:t>
      </w:r>
      <w:r w:rsidR="00146080" w:rsidRPr="00001C02">
        <w:rPr>
          <w:rFonts w:ascii="Arial" w:hAnsi="Arial" w:cs="Arial"/>
          <w:color w:val="000000" w:themeColor="text1"/>
          <w:sz w:val="18"/>
          <w:szCs w:val="18"/>
        </w:rPr>
        <w:t>ystrybutora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w formie pisemnej broszury, sporządzonej </w:t>
      </w:r>
      <w:r w:rsidR="00C35F5E" w:rsidRPr="00001C02">
        <w:rPr>
          <w:rFonts w:ascii="Arial" w:hAnsi="Arial" w:cs="Arial"/>
          <w:color w:val="000000" w:themeColor="text1"/>
          <w:sz w:val="18"/>
          <w:szCs w:val="18"/>
        </w:rPr>
        <w:br/>
      </w:r>
      <w:r w:rsidRPr="00001C02">
        <w:rPr>
          <w:rFonts w:ascii="Arial" w:hAnsi="Arial" w:cs="Arial"/>
          <w:color w:val="000000" w:themeColor="text1"/>
          <w:sz w:val="18"/>
          <w:szCs w:val="18"/>
        </w:rPr>
        <w:t>w języku polskim,</w:t>
      </w:r>
    </w:p>
    <w:p w14:paraId="6F328A31" w14:textId="77777777" w:rsidR="00505FB3" w:rsidRPr="00001C02" w:rsidRDefault="00947CDA" w:rsidP="00EB5634">
      <w:pPr>
        <w:pStyle w:val="Tekstpodstawowy2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wszelkie upusty, raba</w:t>
      </w:r>
      <w:r w:rsidR="00122C42" w:rsidRPr="00001C02">
        <w:rPr>
          <w:rFonts w:ascii="Arial" w:hAnsi="Arial" w:cs="Arial"/>
          <w:color w:val="000000" w:themeColor="text1"/>
          <w:sz w:val="18"/>
          <w:szCs w:val="18"/>
        </w:rPr>
        <w:t>ty oraz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koszty dojazdu do </w:t>
      </w:r>
      <w:r w:rsidR="00FD30D9" w:rsidRPr="00001C02">
        <w:rPr>
          <w:rFonts w:ascii="Arial" w:hAnsi="Arial" w:cs="Arial"/>
          <w:color w:val="000000" w:themeColor="text1"/>
          <w:sz w:val="18"/>
          <w:szCs w:val="18"/>
        </w:rPr>
        <w:t>Najemcy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3704261" w14:textId="38CB6645" w:rsidR="00945FB7" w:rsidRPr="00001C02" w:rsidRDefault="00505FB3" w:rsidP="00EB5634">
      <w:pPr>
        <w:pStyle w:val="Tekstpodstawowy2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bookmarkStart w:id="2" w:name="_Hlk176423372"/>
      <w:r w:rsidRPr="00001C02">
        <w:rPr>
          <w:rFonts w:ascii="Arial" w:hAnsi="Arial" w:cs="Arial"/>
          <w:color w:val="000000" w:themeColor="text1"/>
          <w:sz w:val="18"/>
          <w:szCs w:val="18"/>
        </w:rPr>
        <w:t>utrzymywanie sprawności technicznej dystrybutorów oraz ich konserwacji, wymiany systemu filtrującego, odkamieniania oraz dezynfekcji</w:t>
      </w:r>
      <w:r w:rsidR="00EB5FE3" w:rsidRPr="00001C02">
        <w:rPr>
          <w:rFonts w:ascii="Arial" w:hAnsi="Arial" w:cs="Arial"/>
          <w:color w:val="000000" w:themeColor="text1"/>
          <w:sz w:val="18"/>
          <w:szCs w:val="18"/>
        </w:rPr>
        <w:t xml:space="preserve"> i sanityzacji</w:t>
      </w:r>
      <w:r w:rsidR="00FF30CB" w:rsidRPr="00001C02">
        <w:rPr>
          <w:rFonts w:ascii="Arial" w:hAnsi="Arial" w:cs="Arial"/>
          <w:color w:val="000000" w:themeColor="text1"/>
          <w:sz w:val="18"/>
          <w:szCs w:val="18"/>
        </w:rPr>
        <w:t xml:space="preserve"> zgodnie z zaleceniami producenta, jednak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nie rzadziej niż co </w:t>
      </w:r>
      <w:r w:rsidR="00AB7600" w:rsidRPr="00001C02">
        <w:rPr>
          <w:rFonts w:ascii="Arial" w:hAnsi="Arial" w:cs="Arial"/>
          <w:color w:val="000000" w:themeColor="text1"/>
          <w:sz w:val="18"/>
          <w:szCs w:val="18"/>
        </w:rPr>
        <w:t>1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80 dni</w:t>
      </w:r>
      <w:bookmarkEnd w:id="2"/>
      <w:r w:rsidRPr="00001C02">
        <w:rPr>
          <w:rFonts w:ascii="Arial" w:hAnsi="Arial" w:cs="Arial"/>
          <w:color w:val="000000" w:themeColor="text1"/>
          <w:sz w:val="18"/>
          <w:szCs w:val="18"/>
        </w:rPr>
        <w:t>.</w:t>
      </w:r>
    </w:p>
    <w:bookmarkEnd w:id="1"/>
    <w:p w14:paraId="605181F8" w14:textId="0C0B2A72" w:rsidR="00947CDA" w:rsidRPr="00001C02" w:rsidRDefault="00947CDA" w:rsidP="00C937A0">
      <w:pPr>
        <w:pStyle w:val="Tekstpodstawowy2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bCs/>
          <w:color w:val="000000" w:themeColor="text1"/>
          <w:sz w:val="18"/>
          <w:szCs w:val="18"/>
        </w:rPr>
        <w:t>§ 3</w:t>
      </w:r>
    </w:p>
    <w:p w14:paraId="31F4007B" w14:textId="77777777" w:rsidR="00947CDA" w:rsidRPr="00001C02" w:rsidRDefault="00947CDA" w:rsidP="00390164">
      <w:pPr>
        <w:pStyle w:val="Standard"/>
        <w:tabs>
          <w:tab w:val="left" w:pos="36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Termin </w:t>
      </w:r>
      <w:r w:rsidR="00122C42" w:rsidRPr="00001C02">
        <w:rPr>
          <w:rFonts w:ascii="Arial" w:hAnsi="Arial" w:cs="Arial"/>
          <w:b/>
          <w:bCs/>
          <w:color w:val="000000" w:themeColor="text1"/>
          <w:sz w:val="18"/>
          <w:szCs w:val="18"/>
        </w:rPr>
        <w:t>obowiązywania</w:t>
      </w:r>
      <w:r w:rsidRPr="00001C0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umowy</w:t>
      </w:r>
      <w:r w:rsidR="00FD30D9" w:rsidRPr="00001C0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i jej rozwiązanie</w:t>
      </w:r>
    </w:p>
    <w:p w14:paraId="78C32C0C" w14:textId="16E3E283" w:rsidR="00947CDA" w:rsidRPr="00001C02" w:rsidRDefault="00947CDA" w:rsidP="00EB5634">
      <w:pPr>
        <w:pStyle w:val="Standard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Umowa została zawarta na czas określony, to jest </w:t>
      </w:r>
      <w:r w:rsidR="00246C90" w:rsidRPr="00001C02">
        <w:rPr>
          <w:rFonts w:ascii="Arial" w:hAnsi="Arial" w:cs="Arial"/>
          <w:color w:val="000000" w:themeColor="text1"/>
          <w:sz w:val="18"/>
          <w:szCs w:val="18"/>
        </w:rPr>
        <w:t xml:space="preserve">na </w:t>
      </w:r>
      <w:r w:rsidR="00CC1E83" w:rsidRPr="00001C02">
        <w:rPr>
          <w:rFonts w:ascii="Arial" w:hAnsi="Arial" w:cs="Arial"/>
          <w:b/>
          <w:color w:val="000000" w:themeColor="text1"/>
          <w:sz w:val="18"/>
          <w:szCs w:val="18"/>
        </w:rPr>
        <w:t>24</w:t>
      </w:r>
      <w:r w:rsidR="00246C90" w:rsidRPr="00001C0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C1E83" w:rsidRPr="00001C02">
        <w:rPr>
          <w:rFonts w:ascii="Arial" w:hAnsi="Arial" w:cs="Arial"/>
          <w:b/>
          <w:color w:val="000000" w:themeColor="text1"/>
          <w:sz w:val="18"/>
          <w:szCs w:val="18"/>
        </w:rPr>
        <w:t>miesiące</w:t>
      </w:r>
      <w:r w:rsidR="0089620A" w:rsidRPr="00001C0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9620A" w:rsidRPr="00001C02">
        <w:rPr>
          <w:rFonts w:ascii="Arial" w:hAnsi="Arial" w:cs="Arial"/>
          <w:bCs/>
          <w:color w:val="000000" w:themeColor="text1"/>
          <w:sz w:val="18"/>
          <w:szCs w:val="18"/>
        </w:rPr>
        <w:t>licząc</w:t>
      </w:r>
      <w:r w:rsidR="00246C90" w:rsidRPr="00001C02">
        <w:rPr>
          <w:rFonts w:ascii="Arial" w:hAnsi="Arial" w:cs="Arial"/>
          <w:color w:val="000000" w:themeColor="text1"/>
          <w:sz w:val="18"/>
          <w:szCs w:val="18"/>
        </w:rPr>
        <w:t xml:space="preserve"> od dnia podpisania umowy.</w:t>
      </w:r>
    </w:p>
    <w:p w14:paraId="727DBF7E" w14:textId="52415A57" w:rsidR="00986016" w:rsidRPr="00001C02" w:rsidRDefault="00E25A8C" w:rsidP="00EB5634">
      <w:pPr>
        <w:pStyle w:val="Standard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Wynajmujący zobowiązuje się do zai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>nstal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owania 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>dystrybutorów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 xml:space="preserve"> nie później niż w terminie </w:t>
      </w:r>
      <w:r w:rsidR="00231628" w:rsidRPr="00001C02">
        <w:rPr>
          <w:rFonts w:ascii="Arial" w:hAnsi="Arial" w:cs="Arial"/>
          <w:color w:val="000000" w:themeColor="text1"/>
          <w:sz w:val="18"/>
          <w:szCs w:val="18"/>
        </w:rPr>
        <w:t>3 dni roboczych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 xml:space="preserve"> od dnia zawarc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ia </w:t>
      </w:r>
      <w:r w:rsidR="00EB5634" w:rsidRPr="00001C02">
        <w:rPr>
          <w:rFonts w:ascii="Arial" w:hAnsi="Arial" w:cs="Arial"/>
          <w:color w:val="000000" w:themeColor="text1"/>
          <w:sz w:val="18"/>
          <w:szCs w:val="18"/>
        </w:rPr>
        <w:t>u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mowy, co 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>zostanie potwierdzone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 xml:space="preserve"> pisemnym protokołem.</w:t>
      </w:r>
    </w:p>
    <w:p w14:paraId="5FC73857" w14:textId="77777777" w:rsidR="00EB5634" w:rsidRPr="00F908A5" w:rsidRDefault="00EB5634" w:rsidP="00EB5634">
      <w:pPr>
        <w:pStyle w:val="Standard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F908A5">
        <w:rPr>
          <w:rFonts w:ascii="Arial" w:hAnsi="Arial" w:cs="Arial"/>
          <w:strike/>
          <w:color w:val="FF0000"/>
          <w:sz w:val="18"/>
          <w:szCs w:val="18"/>
        </w:rPr>
        <w:t>Umowa może zostać rozwiązana przez każdą ze Stron ze skutkiem natychmiastowym w przypadku naruszenia przez drugą Stronę istotnych warunków niniejszej umowy.</w:t>
      </w:r>
    </w:p>
    <w:p w14:paraId="7D45F043" w14:textId="77777777" w:rsidR="00807B63" w:rsidRDefault="00807B63" w:rsidP="00390164">
      <w:pPr>
        <w:pStyle w:val="Standard"/>
        <w:spacing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3807188" w14:textId="47B170EC" w:rsidR="00947CDA" w:rsidRPr="00001C02" w:rsidRDefault="00947CDA" w:rsidP="00390164">
      <w:pPr>
        <w:pStyle w:val="Standard"/>
        <w:spacing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§ 4</w:t>
      </w:r>
    </w:p>
    <w:p w14:paraId="61903B0E" w14:textId="77777777" w:rsidR="00947CDA" w:rsidRPr="00001C02" w:rsidRDefault="00947CDA" w:rsidP="00390164">
      <w:pPr>
        <w:pStyle w:val="Standard"/>
        <w:spacing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 xml:space="preserve">Zobowiązania </w:t>
      </w:r>
      <w:r w:rsidR="00425C7E" w:rsidRPr="00001C02">
        <w:rPr>
          <w:rFonts w:ascii="Arial" w:hAnsi="Arial" w:cs="Arial"/>
          <w:b/>
          <w:color w:val="000000" w:themeColor="text1"/>
          <w:sz w:val="18"/>
          <w:szCs w:val="18"/>
        </w:rPr>
        <w:t>Wy</w:t>
      </w:r>
      <w:r w:rsidR="00DC4650" w:rsidRPr="00001C02">
        <w:rPr>
          <w:rFonts w:ascii="Arial" w:hAnsi="Arial" w:cs="Arial"/>
          <w:b/>
          <w:color w:val="000000" w:themeColor="text1"/>
          <w:sz w:val="18"/>
          <w:szCs w:val="18"/>
        </w:rPr>
        <w:t>najmującego</w:t>
      </w:r>
    </w:p>
    <w:p w14:paraId="75368151" w14:textId="595F4948" w:rsidR="00947CDA" w:rsidRPr="00001C02" w:rsidRDefault="00F44498" w:rsidP="00EB5634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Wy</w:t>
      </w:r>
      <w:r w:rsidR="00DC4650" w:rsidRPr="00001C02">
        <w:rPr>
          <w:rFonts w:cs="Arial"/>
          <w:color w:val="000000" w:themeColor="text1"/>
          <w:sz w:val="18"/>
          <w:szCs w:val="18"/>
        </w:rPr>
        <w:t>najmujący</w:t>
      </w:r>
      <w:r w:rsidR="00891EA2" w:rsidRPr="00001C02">
        <w:rPr>
          <w:rFonts w:cs="Arial"/>
          <w:color w:val="000000" w:themeColor="text1"/>
          <w:sz w:val="18"/>
          <w:szCs w:val="18"/>
        </w:rPr>
        <w:t xml:space="preserve"> </w:t>
      </w:r>
      <w:r w:rsidR="00DC4650" w:rsidRPr="00001C02">
        <w:rPr>
          <w:rFonts w:cs="Arial"/>
          <w:color w:val="000000" w:themeColor="text1"/>
          <w:sz w:val="18"/>
          <w:szCs w:val="18"/>
        </w:rPr>
        <w:t>wyznacza do stałej współpracy</w:t>
      </w:r>
      <w:r w:rsidR="00246C90" w:rsidRPr="00001C02">
        <w:rPr>
          <w:rFonts w:cs="Arial"/>
          <w:color w:val="000000" w:themeColor="text1"/>
          <w:sz w:val="18"/>
          <w:szCs w:val="18"/>
        </w:rPr>
        <w:t xml:space="preserve"> </w:t>
      </w:r>
      <w:r w:rsidR="00AB7600" w:rsidRPr="00001C02">
        <w:rPr>
          <w:rFonts w:cs="Arial"/>
          <w:color w:val="000000" w:themeColor="text1"/>
          <w:sz w:val="18"/>
          <w:szCs w:val="18"/>
        </w:rPr>
        <w:t>Pana/Panią</w:t>
      </w:r>
      <w:r w:rsidR="00F674AB" w:rsidRPr="00001C02">
        <w:rPr>
          <w:rFonts w:cs="Arial"/>
          <w:color w:val="000000" w:themeColor="text1"/>
          <w:sz w:val="18"/>
          <w:szCs w:val="18"/>
        </w:rPr>
        <w:t xml:space="preserve">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 xml:space="preserve">…………….. </w:t>
      </w:r>
      <w:r w:rsidR="00246C90" w:rsidRPr="00001C02">
        <w:rPr>
          <w:rFonts w:cs="Arial"/>
          <w:color w:val="000000" w:themeColor="text1"/>
          <w:sz w:val="18"/>
          <w:szCs w:val="18"/>
        </w:rPr>
        <w:t xml:space="preserve"> tel. </w:t>
      </w:r>
      <w:r w:rsidR="00AB7600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="00F674AB" w:rsidRPr="00001C02">
        <w:rPr>
          <w:rFonts w:cs="Arial"/>
          <w:color w:val="000000" w:themeColor="text1"/>
          <w:sz w:val="18"/>
          <w:szCs w:val="18"/>
        </w:rPr>
        <w:t>.</w:t>
      </w:r>
    </w:p>
    <w:p w14:paraId="470BFC95" w14:textId="77777777" w:rsidR="009A38C0" w:rsidRPr="00001C02" w:rsidRDefault="00C51673" w:rsidP="00EB5634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bCs/>
          <w:color w:val="000000" w:themeColor="text1"/>
          <w:sz w:val="18"/>
          <w:szCs w:val="18"/>
        </w:rPr>
        <w:t>D</w:t>
      </w:r>
      <w:r w:rsidR="009A38C0" w:rsidRPr="00001C02">
        <w:rPr>
          <w:rFonts w:cs="Arial"/>
          <w:bCs/>
          <w:color w:val="000000" w:themeColor="text1"/>
          <w:sz w:val="18"/>
          <w:szCs w:val="18"/>
        </w:rPr>
        <w:t>ostarczon</w:t>
      </w:r>
      <w:r w:rsidRPr="00001C02">
        <w:rPr>
          <w:rFonts w:cs="Arial"/>
          <w:bCs/>
          <w:color w:val="000000" w:themeColor="text1"/>
          <w:sz w:val="18"/>
          <w:szCs w:val="18"/>
        </w:rPr>
        <w:t xml:space="preserve">e </w:t>
      </w:r>
      <w:r w:rsidR="00706D56" w:rsidRPr="00001C02">
        <w:rPr>
          <w:rFonts w:cs="Arial"/>
          <w:bCs/>
          <w:color w:val="000000" w:themeColor="text1"/>
          <w:sz w:val="18"/>
          <w:szCs w:val="18"/>
        </w:rPr>
        <w:t>d</w:t>
      </w:r>
      <w:r w:rsidRPr="00001C02">
        <w:rPr>
          <w:rFonts w:cs="Arial"/>
          <w:bCs/>
          <w:color w:val="000000" w:themeColor="text1"/>
          <w:sz w:val="18"/>
          <w:szCs w:val="18"/>
        </w:rPr>
        <w:t>ystrybutory będą</w:t>
      </w:r>
      <w:r w:rsidR="009A38C0" w:rsidRPr="00001C02">
        <w:rPr>
          <w:rFonts w:cs="Arial"/>
          <w:bCs/>
          <w:color w:val="000000" w:themeColor="text1"/>
          <w:sz w:val="18"/>
          <w:szCs w:val="18"/>
        </w:rPr>
        <w:t xml:space="preserve"> zgodne z obowiązującymi przepisami,</w:t>
      </w:r>
      <w:r w:rsidRPr="00001C02">
        <w:rPr>
          <w:rFonts w:cs="Arial"/>
          <w:bCs/>
          <w:color w:val="000000" w:themeColor="text1"/>
          <w:sz w:val="18"/>
          <w:szCs w:val="18"/>
        </w:rPr>
        <w:t xml:space="preserve"> </w:t>
      </w:r>
      <w:r w:rsidR="009A38C0" w:rsidRPr="00001C02">
        <w:rPr>
          <w:rFonts w:cs="Arial"/>
          <w:bCs/>
          <w:color w:val="000000" w:themeColor="text1"/>
          <w:sz w:val="18"/>
          <w:szCs w:val="18"/>
        </w:rPr>
        <w:t>a w szczególności:</w:t>
      </w:r>
    </w:p>
    <w:p w14:paraId="31E5B938" w14:textId="3A1BD6B0" w:rsidR="009A38C0" w:rsidRPr="00001C02" w:rsidRDefault="00C74167" w:rsidP="00EB5634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ind w:right="170"/>
        <w:jc w:val="both"/>
        <w:textAlignment w:val="auto"/>
        <w:rPr>
          <w:rFonts w:cs="Arial"/>
          <w:color w:val="000000" w:themeColor="text1"/>
          <w:sz w:val="18"/>
          <w:szCs w:val="18"/>
        </w:rPr>
      </w:pP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rozporządzeniem (WE) Nr 10/2011 Parlamentu Europejskiego i R</w:t>
      </w:r>
      <w:r w:rsidR="00CB4106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ady z dnia 14 stycznia 2011</w:t>
      </w:r>
      <w:r w:rsidR="002E7201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r.</w:t>
      </w:r>
      <w:r w:rsidR="001C3E35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ze zmianami</w:t>
      </w:r>
      <w:r w:rsidR="002E7201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, </w:t>
      </w: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w sprawie materiałów i wyrobów przeznaczonych do kontaktu z żywnością,</w:t>
      </w:r>
    </w:p>
    <w:p w14:paraId="54FF720F" w14:textId="77777777" w:rsidR="00F537F1" w:rsidRPr="00001C02" w:rsidRDefault="00435E0B" w:rsidP="00EB5634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ind w:right="170"/>
        <w:jc w:val="both"/>
        <w:textAlignment w:val="auto"/>
        <w:rPr>
          <w:rFonts w:cs="Arial"/>
          <w:color w:val="000000" w:themeColor="text1"/>
          <w:sz w:val="18"/>
          <w:szCs w:val="18"/>
        </w:rPr>
      </w:pP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certyfikat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em</w:t>
      </w: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CE zgodny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m</w:t>
      </w: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z europejskimi dyrektywami LVD i EMC oraz atest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em</w:t>
      </w: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PZH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dla </w:t>
      </w:r>
      <w:r w:rsidR="00F536C6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d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ystrybutora,</w:t>
      </w:r>
    </w:p>
    <w:p w14:paraId="66C785AF" w14:textId="77777777" w:rsidR="00F537F1" w:rsidRPr="00001C02" w:rsidRDefault="00F537F1" w:rsidP="00EB5634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ind w:right="170"/>
        <w:jc w:val="both"/>
        <w:textAlignment w:val="auto"/>
        <w:rPr>
          <w:rFonts w:cs="Arial"/>
          <w:color w:val="000000" w:themeColor="text1"/>
          <w:sz w:val="18"/>
          <w:szCs w:val="18"/>
        </w:rPr>
      </w:pP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certyfikat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em</w:t>
      </w: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CE oraz atest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>em</w:t>
      </w:r>
      <w:r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PZH</w:t>
      </w:r>
      <w:r w:rsidR="00C51673" w:rsidRPr="00001C02"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dla systemu filtracji.</w:t>
      </w:r>
    </w:p>
    <w:p w14:paraId="0F607B6B" w14:textId="30AF9FAF" w:rsidR="00173A2D" w:rsidRPr="00001C02" w:rsidRDefault="00173A2D" w:rsidP="0039016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Wynajmujący g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 xml:space="preserve">warantuje sprawność techniczną </w:t>
      </w:r>
      <w:r w:rsidR="00E058FB" w:rsidRPr="00001C02">
        <w:rPr>
          <w:rFonts w:ascii="Arial" w:hAnsi="Arial" w:cs="Arial"/>
          <w:color w:val="000000" w:themeColor="text1"/>
          <w:sz w:val="18"/>
          <w:szCs w:val="18"/>
        </w:rPr>
        <w:t>przedmiotu zamówienia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oraz </w:t>
      </w:r>
      <w:r w:rsidR="00C51673" w:rsidRPr="00001C02">
        <w:rPr>
          <w:rFonts w:ascii="Arial" w:hAnsi="Arial" w:cs="Arial"/>
          <w:color w:val="000000" w:themeColor="text1"/>
          <w:sz w:val="18"/>
          <w:szCs w:val="18"/>
        </w:rPr>
        <w:t>zobowiązuje się do ich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konserwacji</w:t>
      </w:r>
      <w:r w:rsidR="00E058FB" w:rsidRPr="00001C02">
        <w:rPr>
          <w:rFonts w:ascii="Arial" w:hAnsi="Arial" w:cs="Arial"/>
          <w:color w:val="000000" w:themeColor="text1"/>
          <w:sz w:val="18"/>
          <w:szCs w:val="18"/>
        </w:rPr>
        <w:t xml:space="preserve"> zgodnie z </w:t>
      </w:r>
      <w:r w:rsidR="00E058FB" w:rsidRPr="00001C02">
        <w:rPr>
          <w:rFonts w:ascii="Arial" w:hAnsi="Arial" w:cs="Arial"/>
          <w:bCs/>
          <w:color w:val="000000" w:themeColor="text1"/>
          <w:sz w:val="18"/>
          <w:szCs w:val="18"/>
        </w:rPr>
        <w:t>§2 ust. 3 lit. f.</w:t>
      </w:r>
    </w:p>
    <w:p w14:paraId="40F88B58" w14:textId="01C14690" w:rsidR="0089620A" w:rsidRPr="00001C02" w:rsidRDefault="003515F7" w:rsidP="0039016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W przypadku awarii urządzenia </w:t>
      </w:r>
      <w:r w:rsidR="00C51673" w:rsidRPr="00001C02">
        <w:rPr>
          <w:rFonts w:ascii="Arial" w:hAnsi="Arial" w:cs="Arial"/>
          <w:color w:val="000000" w:themeColor="text1"/>
          <w:sz w:val="18"/>
          <w:szCs w:val="18"/>
        </w:rPr>
        <w:t xml:space="preserve">Wynajmujący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zobowiązany jest do podjęcia czynności mających na celu usunięcie awarii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 xml:space="preserve"> w terminie</w:t>
      </w:r>
      <w:r w:rsidR="00814318" w:rsidRPr="00001C02">
        <w:rPr>
          <w:rFonts w:ascii="Arial" w:hAnsi="Arial" w:cs="Arial"/>
          <w:color w:val="000000" w:themeColor="text1"/>
          <w:sz w:val="18"/>
          <w:szCs w:val="18"/>
        </w:rPr>
        <w:t xml:space="preserve"> do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058FB" w:rsidRPr="00001C02">
        <w:rPr>
          <w:rFonts w:ascii="Arial" w:hAnsi="Arial" w:cs="Arial"/>
          <w:color w:val="000000" w:themeColor="text1"/>
          <w:sz w:val="18"/>
          <w:szCs w:val="18"/>
        </w:rPr>
        <w:t>1 dnia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 xml:space="preserve"> od chwili przyjęcia zgłoszenia. Usługa powinna być wykonywana w siedzibie Najemcy </w:t>
      </w:r>
      <w:r w:rsidR="00CB4106" w:rsidRPr="00001C02">
        <w:rPr>
          <w:rFonts w:ascii="Arial" w:hAnsi="Arial" w:cs="Arial"/>
          <w:color w:val="000000" w:themeColor="text1"/>
          <w:sz w:val="18"/>
          <w:szCs w:val="18"/>
        </w:rPr>
        <w:t xml:space="preserve">wyłącznie 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>w godzinach pracy, tj. 7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  <w:u w:val="single"/>
          <w:vertAlign w:val="superscript"/>
        </w:rPr>
        <w:t>30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 xml:space="preserve"> – 14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  <w:u w:val="single"/>
          <w:vertAlign w:val="superscript"/>
        </w:rPr>
        <w:t>00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 xml:space="preserve">, w dni 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>robo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 xml:space="preserve">cze od poniedziałku do piątku, </w:t>
      </w:r>
      <w:r w:rsidR="00173A2D" w:rsidRPr="00001C02">
        <w:rPr>
          <w:rFonts w:ascii="Arial" w:hAnsi="Arial" w:cs="Arial"/>
          <w:color w:val="000000" w:themeColor="text1"/>
          <w:sz w:val="18"/>
          <w:szCs w:val="18"/>
        </w:rPr>
        <w:t>z wyłączeniem dni ustawowo wolnych od pracy</w:t>
      </w:r>
      <w:r w:rsidR="0089620A" w:rsidRPr="00001C0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A068FEE" w14:textId="13574CB9" w:rsidR="0089620A" w:rsidRPr="00001C02" w:rsidRDefault="00986016" w:rsidP="00EB5634">
      <w:pPr>
        <w:pStyle w:val="Standard"/>
        <w:numPr>
          <w:ilvl w:val="0"/>
          <w:numId w:val="24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9620A" w:rsidRPr="00001C02">
        <w:rPr>
          <w:rFonts w:ascii="Arial" w:hAnsi="Arial" w:cs="Arial"/>
          <w:color w:val="000000" w:themeColor="text1"/>
          <w:sz w:val="18"/>
          <w:szCs w:val="18"/>
        </w:rPr>
        <w:t xml:space="preserve">W przypadku gdy </w:t>
      </w:r>
      <w:r w:rsidR="00E058FB" w:rsidRPr="00001C02">
        <w:rPr>
          <w:rFonts w:ascii="Arial" w:hAnsi="Arial" w:cs="Arial"/>
          <w:color w:val="000000" w:themeColor="text1"/>
          <w:sz w:val="18"/>
          <w:szCs w:val="18"/>
        </w:rPr>
        <w:t>przedmiot zamówienia</w:t>
      </w:r>
      <w:r w:rsidR="0089620A" w:rsidRPr="00001C02">
        <w:rPr>
          <w:rFonts w:ascii="Arial" w:hAnsi="Arial" w:cs="Arial"/>
          <w:color w:val="000000" w:themeColor="text1"/>
          <w:sz w:val="18"/>
          <w:szCs w:val="18"/>
        </w:rPr>
        <w:t xml:space="preserve"> wymaga naprawy poza siedzibą </w:t>
      </w:r>
      <w:r w:rsidR="00413D32" w:rsidRPr="00001C02">
        <w:rPr>
          <w:rFonts w:ascii="Arial" w:hAnsi="Arial" w:cs="Arial"/>
          <w:color w:val="000000" w:themeColor="text1"/>
          <w:sz w:val="18"/>
          <w:szCs w:val="18"/>
        </w:rPr>
        <w:t>Najemcy</w:t>
      </w:r>
      <w:r w:rsidR="0089620A" w:rsidRPr="00001C02">
        <w:rPr>
          <w:rFonts w:ascii="Arial" w:hAnsi="Arial" w:cs="Arial"/>
          <w:color w:val="000000" w:themeColor="text1"/>
          <w:sz w:val="18"/>
          <w:szCs w:val="18"/>
        </w:rPr>
        <w:t xml:space="preserve">, Wynajmujący dostarczy niezwłocznie na okres naprawy dystrybutor zastępczy sprawny, wolny od wad,  o parametrach technicznych nie gorszych niż dystrybutor zastępowany. Koszty dostawy oraz wymiany dystrybutora na zastępcze ponosi Wynajmujący. </w:t>
      </w:r>
    </w:p>
    <w:p w14:paraId="3A4E0577" w14:textId="7DF9DA45" w:rsidR="000A1824" w:rsidRPr="00001C02" w:rsidRDefault="00CB4106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Wynajmujący</w:t>
      </w:r>
      <w:r w:rsidR="00891EA2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323DD" w:rsidRPr="00001C02">
        <w:rPr>
          <w:rFonts w:ascii="Arial" w:hAnsi="Arial" w:cs="Arial"/>
          <w:color w:val="000000" w:themeColor="text1"/>
          <w:sz w:val="18"/>
          <w:szCs w:val="18"/>
        </w:rPr>
        <w:t>zobowiązuje się do posiadania aktualnej polisy</w:t>
      </w:r>
      <w:r w:rsidR="00ED22BA" w:rsidRPr="00001C02">
        <w:rPr>
          <w:rFonts w:ascii="Arial" w:hAnsi="Arial" w:cs="Arial"/>
          <w:color w:val="000000" w:themeColor="text1"/>
          <w:sz w:val="18"/>
          <w:szCs w:val="18"/>
        </w:rPr>
        <w:t xml:space="preserve"> OC,</w:t>
      </w:r>
      <w:r w:rsidR="003323DD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D22BA" w:rsidRPr="00001C02">
        <w:rPr>
          <w:rFonts w:ascii="Arial" w:hAnsi="Arial" w:cs="Arial"/>
          <w:color w:val="000000" w:themeColor="text1"/>
          <w:sz w:val="18"/>
          <w:szCs w:val="18"/>
        </w:rPr>
        <w:t>a w przypadku jej braku, innego dokumentu potwierdzającego posiadanie ubezpieczenia od odpowiedzialności cywilnej</w:t>
      </w:r>
      <w:r w:rsidR="003323DD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 xml:space="preserve">w wysokości umożliwiającej, </w:t>
      </w:r>
      <w:r w:rsidR="003323DD" w:rsidRPr="00001C02">
        <w:rPr>
          <w:rFonts w:ascii="Arial" w:hAnsi="Arial" w:cs="Arial"/>
          <w:color w:val="000000" w:themeColor="text1"/>
          <w:sz w:val="18"/>
          <w:szCs w:val="18"/>
        </w:rPr>
        <w:t xml:space="preserve">w przypadku uszkodzenia bądź kradzieży 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>d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>ystrybutora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>, w ramach ubezpieczenia dokonanie naprawy bądź odkupienia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 xml:space="preserve"> d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>ystrybutor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>a</w:t>
      </w:r>
      <w:r w:rsidR="00C63789" w:rsidRPr="00001C02">
        <w:rPr>
          <w:rFonts w:ascii="Arial" w:hAnsi="Arial" w:cs="Arial"/>
          <w:color w:val="000000" w:themeColor="text1"/>
          <w:sz w:val="18"/>
          <w:szCs w:val="18"/>
        </w:rPr>
        <w:t xml:space="preserve"> oraz naprawienia szkody rzeczowej lub osobowej wyrządzonej osobie trzeciej.</w:t>
      </w:r>
    </w:p>
    <w:p w14:paraId="7CB99F82" w14:textId="77777777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Realizacja przedmiotu zamówienia jest na terenie strefy obszaru chronionego objętym 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br/>
        <w:t xml:space="preserve">systemem kontroli dostępu, a dostęp do niego określają „Zasady organizacji systemu </w:t>
      </w:r>
      <w:proofErr w:type="spellStart"/>
      <w:r w:rsidRPr="00001C02">
        <w:rPr>
          <w:rFonts w:ascii="Arial" w:hAnsi="Arial" w:cs="Arial"/>
          <w:color w:val="000000" w:themeColor="text1"/>
          <w:sz w:val="18"/>
          <w:szCs w:val="18"/>
        </w:rPr>
        <w:t>przepustkowego</w:t>
      </w:r>
      <w:proofErr w:type="spellEnd"/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oraz korzystania z oznakowanych miejsc parkingowych  na terenie strefy obszaru chronionego Wojskowej Akademii Technicznej”.</w:t>
      </w:r>
    </w:p>
    <w:p w14:paraId="071B85F5" w14:textId="77777777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Wejście/wyjście na ten teren strefy obszaru chronionego jest wyłącznie na podstawie ważnej przepustki osobowej.</w:t>
      </w:r>
    </w:p>
    <w:p w14:paraId="2376937A" w14:textId="0BA82ADA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Wjazd/wyjazd pojazdów samochodowych (bez osobowych) Wynajmującego zabezpieczających realizacje przedmiotu umowy na terenie strefy obszaru chronionego jest wyłącznie na podstawie ważnej przepustki osobowej kierowcy i przepustki samochodowej. </w:t>
      </w:r>
    </w:p>
    <w:p w14:paraId="3D59FA2D" w14:textId="6AC4B7C0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Wynajmujący oświadcza, że zapoznał się z obowiązującymi u Najemcy zasadami organizacji systemu </w:t>
      </w:r>
      <w:proofErr w:type="spellStart"/>
      <w:r w:rsidRPr="00001C02">
        <w:rPr>
          <w:rFonts w:ascii="Arial" w:hAnsi="Arial" w:cs="Arial"/>
          <w:color w:val="000000" w:themeColor="text1"/>
          <w:sz w:val="18"/>
          <w:szCs w:val="18"/>
        </w:rPr>
        <w:t>przepustkowego</w:t>
      </w:r>
      <w:proofErr w:type="spellEnd"/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i zobowiązuje się ich przestrzegać.</w:t>
      </w:r>
    </w:p>
    <w:p w14:paraId="317DB353" w14:textId="0D34942F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Wynajmujący odpowiada za przestrzeganie zasad systemu </w:t>
      </w:r>
      <w:proofErr w:type="spellStart"/>
      <w:r w:rsidRPr="00001C02">
        <w:rPr>
          <w:rFonts w:ascii="Arial" w:hAnsi="Arial" w:cs="Arial"/>
          <w:color w:val="000000" w:themeColor="text1"/>
          <w:sz w:val="18"/>
          <w:szCs w:val="18"/>
        </w:rPr>
        <w:t>przepustkowego</w:t>
      </w:r>
      <w:proofErr w:type="spellEnd"/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przez jego pracowników i pracowników podwykonawców.</w:t>
      </w:r>
    </w:p>
    <w:p w14:paraId="5094C08A" w14:textId="439274C0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Za każdy stwierdzony przypadek nieprzestrzegania systemu </w:t>
      </w:r>
      <w:proofErr w:type="spellStart"/>
      <w:r w:rsidRPr="00001C02">
        <w:rPr>
          <w:rFonts w:ascii="Arial" w:hAnsi="Arial" w:cs="Arial"/>
          <w:color w:val="000000" w:themeColor="text1"/>
          <w:sz w:val="18"/>
          <w:szCs w:val="18"/>
        </w:rPr>
        <w:t>przepustkowego</w:t>
      </w:r>
      <w:proofErr w:type="spellEnd"/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stosowane będą opłaty wg zasad obowiązujących u Najemcy. </w:t>
      </w:r>
      <w:bookmarkStart w:id="3" w:name="_Hlk25042036"/>
    </w:p>
    <w:p w14:paraId="2AA5690C" w14:textId="057D392E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Nieprzestrzeganie zasad systemu </w:t>
      </w:r>
      <w:proofErr w:type="spellStart"/>
      <w:r w:rsidRPr="00001C02">
        <w:rPr>
          <w:rFonts w:ascii="Arial" w:hAnsi="Arial" w:cs="Arial"/>
          <w:color w:val="000000" w:themeColor="text1"/>
          <w:sz w:val="18"/>
          <w:szCs w:val="18"/>
        </w:rPr>
        <w:t>przepustkowego</w:t>
      </w:r>
      <w:proofErr w:type="spellEnd"/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niezależnie od zastosowania opłat, o których mowa w ust. 1</w:t>
      </w:r>
      <w:r w:rsidR="00EB3CE1" w:rsidRPr="00001C02">
        <w:rPr>
          <w:rFonts w:ascii="Arial" w:hAnsi="Arial" w:cs="Arial"/>
          <w:color w:val="000000" w:themeColor="text1"/>
          <w:sz w:val="18"/>
          <w:szCs w:val="18"/>
        </w:rPr>
        <w:t>2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, skutkować może również cofnięcie udzielonego pracownikowi Wynajmującego upoważnienia do wejścia/wjazdu na teren strefy obszaru chronionego, a przypadku rażącego lub powtarzającego się nieprzestrzegania ww. zasad rozwiązaniem umowy z winy </w:t>
      </w:r>
      <w:bookmarkEnd w:id="3"/>
      <w:r w:rsidRPr="00001C02">
        <w:rPr>
          <w:rFonts w:ascii="Arial" w:hAnsi="Arial" w:cs="Arial"/>
          <w:color w:val="000000" w:themeColor="text1"/>
          <w:sz w:val="18"/>
          <w:szCs w:val="18"/>
        </w:rPr>
        <w:t>Wynajmującego.</w:t>
      </w:r>
    </w:p>
    <w:p w14:paraId="3A3774DA" w14:textId="208E1A1D" w:rsidR="000A1824" w:rsidRPr="00001C02" w:rsidRDefault="000A1824" w:rsidP="000A1824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W przypadku, gdy właściwe wykonanie ustaleń niniejszej umowy przez Wynajmującego związane byłoby z koniecznością wstępu cudzoziemców na teren Najemcy, Wynajmujący jest zobowiązany do wcześniejszego uzyskania pozwolenia kierownika Najemcy – Rektora lub Prorektora ds. wojskowych na wstęp na teren, o którym mowa w ust. </w:t>
      </w:r>
      <w:r w:rsidR="00EB3CE1" w:rsidRPr="00001C02">
        <w:rPr>
          <w:rFonts w:ascii="Arial" w:hAnsi="Arial" w:cs="Arial"/>
          <w:color w:val="000000" w:themeColor="text1"/>
          <w:sz w:val="18"/>
          <w:szCs w:val="18"/>
        </w:rPr>
        <w:t>7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, zgodnie z procedurami obowiązującymi u Najemcy.</w:t>
      </w:r>
    </w:p>
    <w:p w14:paraId="6B43E1C2" w14:textId="77777777" w:rsidR="00807B63" w:rsidRDefault="00807B63" w:rsidP="00FD30D9">
      <w:pPr>
        <w:pStyle w:val="Standard"/>
        <w:spacing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AC76604" w14:textId="7F1F3512" w:rsidR="00FD30D9" w:rsidRPr="00001C02" w:rsidRDefault="00FD30D9" w:rsidP="00FD30D9">
      <w:pPr>
        <w:pStyle w:val="Standard"/>
        <w:spacing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 xml:space="preserve">§ </w:t>
      </w:r>
      <w:r w:rsidR="003323DD" w:rsidRPr="00001C02">
        <w:rPr>
          <w:rFonts w:ascii="Arial" w:hAnsi="Arial" w:cs="Arial"/>
          <w:b/>
          <w:color w:val="000000" w:themeColor="text1"/>
          <w:sz w:val="18"/>
          <w:szCs w:val="18"/>
        </w:rPr>
        <w:t>5</w:t>
      </w:r>
    </w:p>
    <w:p w14:paraId="0EA17F7F" w14:textId="77777777" w:rsidR="00FD30D9" w:rsidRPr="00001C02" w:rsidRDefault="00FD30D9" w:rsidP="00FD30D9">
      <w:pPr>
        <w:pStyle w:val="Standard"/>
        <w:spacing w:line="360" w:lineRule="auto"/>
        <w:ind w:left="360" w:hanging="3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Zobowiązania Najemcy</w:t>
      </w:r>
    </w:p>
    <w:p w14:paraId="64A4EF05" w14:textId="5B5DEA1A" w:rsidR="003323DD" w:rsidRPr="00001C02" w:rsidRDefault="00986016" w:rsidP="00EB5634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Najemca</w:t>
      </w:r>
      <w:r w:rsidR="003323DD" w:rsidRPr="00001C02">
        <w:rPr>
          <w:rFonts w:cs="Arial"/>
          <w:color w:val="000000" w:themeColor="text1"/>
          <w:sz w:val="18"/>
          <w:szCs w:val="18"/>
        </w:rPr>
        <w:t xml:space="preserve"> wyznacza do stałej współpracy</w:t>
      </w:r>
      <w:r w:rsidR="006660ED" w:rsidRPr="00001C02">
        <w:rPr>
          <w:rFonts w:cs="Arial"/>
          <w:color w:val="000000" w:themeColor="text1"/>
          <w:sz w:val="18"/>
          <w:szCs w:val="18"/>
        </w:rPr>
        <w:t xml:space="preserve"> </w:t>
      </w:r>
      <w:r w:rsidR="00F919E1" w:rsidRPr="00001C02">
        <w:rPr>
          <w:rFonts w:cs="Arial"/>
          <w:color w:val="000000" w:themeColor="text1"/>
          <w:sz w:val="18"/>
          <w:szCs w:val="18"/>
        </w:rPr>
        <w:t>p</w:t>
      </w:r>
      <w:r w:rsidR="006C029E" w:rsidRPr="00001C02">
        <w:rPr>
          <w:rFonts w:cs="Arial"/>
          <w:color w:val="000000" w:themeColor="text1"/>
          <w:sz w:val="18"/>
          <w:szCs w:val="18"/>
        </w:rPr>
        <w:t>racownika Działu Zaopatrywania</w:t>
      </w:r>
      <w:r w:rsidR="00246C90" w:rsidRPr="00001C02">
        <w:rPr>
          <w:rFonts w:cs="Arial"/>
          <w:color w:val="000000" w:themeColor="text1"/>
          <w:sz w:val="18"/>
          <w:szCs w:val="18"/>
        </w:rPr>
        <w:t xml:space="preserve">, tel. </w:t>
      </w:r>
      <w:r w:rsidR="009606B2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 xml:space="preserve">…………….. </w:t>
      </w:r>
      <w:r w:rsidR="006C029E" w:rsidRPr="00001C02">
        <w:rPr>
          <w:rFonts w:cs="Arial"/>
          <w:color w:val="000000" w:themeColor="text1"/>
          <w:sz w:val="18"/>
          <w:szCs w:val="18"/>
        </w:rPr>
        <w:t xml:space="preserve"> lub </w:t>
      </w:r>
      <w:r w:rsidR="009606B2" w:rsidRPr="00001C02">
        <w:rPr>
          <w:rFonts w:cs="Arial"/>
          <w:b/>
          <w:bCs/>
          <w:color w:val="000000" w:themeColor="text1"/>
          <w:kern w:val="0"/>
          <w:sz w:val="18"/>
          <w:szCs w:val="18"/>
          <w:lang w:eastAsia="ar-SA"/>
        </w:rPr>
        <w:t>……………..</w:t>
      </w:r>
      <w:r w:rsidR="006C029E" w:rsidRPr="00001C02">
        <w:rPr>
          <w:rFonts w:cs="Arial"/>
          <w:color w:val="000000" w:themeColor="text1"/>
          <w:sz w:val="18"/>
          <w:szCs w:val="18"/>
        </w:rPr>
        <w:t>.</w:t>
      </w:r>
    </w:p>
    <w:p w14:paraId="26728263" w14:textId="0344824D" w:rsidR="00173A2D" w:rsidRPr="00001C02" w:rsidRDefault="00173A2D" w:rsidP="00EB5634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Najemc</w:t>
      </w:r>
      <w:r w:rsidR="00505FB3" w:rsidRPr="00001C02">
        <w:rPr>
          <w:rFonts w:cs="Arial"/>
          <w:color w:val="000000" w:themeColor="text1"/>
          <w:sz w:val="18"/>
          <w:szCs w:val="18"/>
        </w:rPr>
        <w:t>a udostępni</w:t>
      </w:r>
      <w:r w:rsidRPr="00001C02">
        <w:rPr>
          <w:rFonts w:cs="Arial"/>
          <w:color w:val="000000" w:themeColor="text1"/>
          <w:sz w:val="18"/>
          <w:szCs w:val="18"/>
        </w:rPr>
        <w:t xml:space="preserve"> miejsc</w:t>
      </w:r>
      <w:r w:rsidR="00505FB3" w:rsidRPr="00001C02">
        <w:rPr>
          <w:rFonts w:cs="Arial"/>
          <w:color w:val="000000" w:themeColor="text1"/>
          <w:sz w:val="18"/>
          <w:szCs w:val="18"/>
        </w:rPr>
        <w:t>e</w:t>
      </w:r>
      <w:r w:rsidRPr="00001C02">
        <w:rPr>
          <w:rFonts w:cs="Arial"/>
          <w:color w:val="000000" w:themeColor="text1"/>
          <w:sz w:val="18"/>
          <w:szCs w:val="18"/>
        </w:rPr>
        <w:t>, zapewniając</w:t>
      </w:r>
      <w:r w:rsidR="00505FB3" w:rsidRPr="00001C02">
        <w:rPr>
          <w:rFonts w:cs="Arial"/>
          <w:color w:val="000000" w:themeColor="text1"/>
          <w:sz w:val="18"/>
          <w:szCs w:val="18"/>
        </w:rPr>
        <w:t>e</w:t>
      </w:r>
      <w:r w:rsidRPr="00001C02">
        <w:rPr>
          <w:rFonts w:cs="Arial"/>
          <w:color w:val="000000" w:themeColor="text1"/>
          <w:sz w:val="18"/>
          <w:szCs w:val="18"/>
        </w:rPr>
        <w:t xml:space="preserve"> właściwy pobór wody oraz energii elektrycznej</w:t>
      </w:r>
      <w:r w:rsidR="00505FB3" w:rsidRPr="00001C02">
        <w:rPr>
          <w:rFonts w:cs="Arial"/>
          <w:color w:val="000000" w:themeColor="text1"/>
          <w:sz w:val="18"/>
          <w:szCs w:val="18"/>
        </w:rPr>
        <w:t xml:space="preserve"> do zainstalowania dystrybutora</w:t>
      </w:r>
      <w:r w:rsidRPr="00001C02">
        <w:rPr>
          <w:rFonts w:cs="Arial"/>
          <w:color w:val="000000" w:themeColor="text1"/>
          <w:sz w:val="18"/>
          <w:szCs w:val="18"/>
        </w:rPr>
        <w:t>.</w:t>
      </w:r>
    </w:p>
    <w:p w14:paraId="1200D534" w14:textId="486777D6" w:rsidR="00173A2D" w:rsidRPr="00001C02" w:rsidRDefault="00173A2D" w:rsidP="00EB5634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 xml:space="preserve">Najemca zobowiązuje się nie dokonywać samodzielnie </w:t>
      </w:r>
      <w:r w:rsidR="001E15F3" w:rsidRPr="00001C02">
        <w:rPr>
          <w:rFonts w:cs="Arial"/>
          <w:color w:val="000000" w:themeColor="text1"/>
          <w:sz w:val="18"/>
          <w:szCs w:val="18"/>
        </w:rPr>
        <w:t>napraw</w:t>
      </w:r>
      <w:r w:rsidRPr="00001C02">
        <w:rPr>
          <w:rFonts w:cs="Arial"/>
          <w:color w:val="000000" w:themeColor="text1"/>
          <w:sz w:val="18"/>
          <w:szCs w:val="18"/>
        </w:rPr>
        <w:t>, regulac</w:t>
      </w:r>
      <w:r w:rsidR="00706D56" w:rsidRPr="00001C02">
        <w:rPr>
          <w:rFonts w:cs="Arial"/>
          <w:color w:val="000000" w:themeColor="text1"/>
          <w:sz w:val="18"/>
          <w:szCs w:val="18"/>
        </w:rPr>
        <w:t xml:space="preserve">ji czy modyfikacji konstrukcji </w:t>
      </w:r>
      <w:r w:rsidR="00E058FB" w:rsidRPr="00001C02">
        <w:rPr>
          <w:rFonts w:cs="Arial"/>
          <w:color w:val="000000" w:themeColor="text1"/>
          <w:sz w:val="18"/>
          <w:szCs w:val="18"/>
        </w:rPr>
        <w:t>przedmiotu zamówienia</w:t>
      </w:r>
      <w:r w:rsidRPr="00001C02">
        <w:rPr>
          <w:rFonts w:cs="Arial"/>
          <w:color w:val="000000" w:themeColor="text1"/>
          <w:sz w:val="18"/>
          <w:szCs w:val="18"/>
        </w:rPr>
        <w:t>, a także nie usuwać plomb oraz innych zabezpieczeń fabrycznych</w:t>
      </w:r>
      <w:r w:rsidR="00C51673" w:rsidRPr="00001C02">
        <w:rPr>
          <w:rFonts w:cs="Arial"/>
          <w:color w:val="000000" w:themeColor="text1"/>
          <w:sz w:val="18"/>
          <w:szCs w:val="18"/>
        </w:rPr>
        <w:t xml:space="preserve"> założonych</w:t>
      </w:r>
      <w:r w:rsidRPr="00001C02">
        <w:rPr>
          <w:rFonts w:cs="Arial"/>
          <w:color w:val="000000" w:themeColor="text1"/>
          <w:sz w:val="18"/>
          <w:szCs w:val="18"/>
        </w:rPr>
        <w:t xml:space="preserve"> </w:t>
      </w:r>
      <w:r w:rsidR="001E15F3" w:rsidRPr="00001C02">
        <w:rPr>
          <w:rFonts w:cs="Arial"/>
          <w:color w:val="000000" w:themeColor="text1"/>
          <w:sz w:val="18"/>
          <w:szCs w:val="18"/>
        </w:rPr>
        <w:t>przez Wynajmującego.</w:t>
      </w:r>
    </w:p>
    <w:p w14:paraId="44FFD913" w14:textId="05ED38AF" w:rsidR="001E15F3" w:rsidRPr="00001C02" w:rsidRDefault="001E15F3" w:rsidP="00EB5634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Najem</w:t>
      </w:r>
      <w:r w:rsidR="00706D56" w:rsidRPr="00001C02">
        <w:rPr>
          <w:rFonts w:cs="Arial"/>
          <w:color w:val="000000" w:themeColor="text1"/>
          <w:sz w:val="18"/>
          <w:szCs w:val="18"/>
        </w:rPr>
        <w:t xml:space="preserve">ca zobowiązuje się korzystać z </w:t>
      </w:r>
      <w:r w:rsidR="00E058FB" w:rsidRPr="00001C02">
        <w:rPr>
          <w:rFonts w:cs="Arial"/>
          <w:color w:val="000000" w:themeColor="text1"/>
          <w:sz w:val="18"/>
          <w:szCs w:val="18"/>
        </w:rPr>
        <w:t>przedmiotu zamówienia</w:t>
      </w:r>
      <w:r w:rsidRPr="00001C02">
        <w:rPr>
          <w:rFonts w:cs="Arial"/>
          <w:color w:val="000000" w:themeColor="text1"/>
          <w:sz w:val="18"/>
          <w:szCs w:val="18"/>
        </w:rPr>
        <w:t xml:space="preserve"> zgodnie z ich przeznaczeniem i zasadami bezpieczeństwa, a także jest świadomy, </w:t>
      </w:r>
      <w:r w:rsidR="00C51673" w:rsidRPr="00001C02">
        <w:rPr>
          <w:rFonts w:cs="Arial"/>
          <w:color w:val="000000" w:themeColor="text1"/>
          <w:sz w:val="18"/>
          <w:szCs w:val="18"/>
        </w:rPr>
        <w:t>ż</w:t>
      </w:r>
      <w:r w:rsidRPr="00001C02">
        <w:rPr>
          <w:rFonts w:cs="Arial"/>
          <w:color w:val="000000" w:themeColor="text1"/>
          <w:sz w:val="18"/>
          <w:szCs w:val="18"/>
        </w:rPr>
        <w:t xml:space="preserve">e wszelkie szkody powstałe w związku z nieprawidłowym korzystaniem </w:t>
      </w:r>
      <w:r w:rsidR="00C51673" w:rsidRPr="00001C02">
        <w:rPr>
          <w:rFonts w:cs="Arial"/>
          <w:color w:val="000000" w:themeColor="text1"/>
          <w:sz w:val="18"/>
          <w:szCs w:val="18"/>
        </w:rPr>
        <w:t xml:space="preserve">z </w:t>
      </w:r>
      <w:r w:rsidR="00706D56" w:rsidRPr="00001C02">
        <w:rPr>
          <w:rFonts w:cs="Arial"/>
          <w:color w:val="000000" w:themeColor="text1"/>
          <w:sz w:val="18"/>
          <w:szCs w:val="18"/>
        </w:rPr>
        <w:t>d</w:t>
      </w:r>
      <w:r w:rsidRPr="00001C02">
        <w:rPr>
          <w:rFonts w:cs="Arial"/>
          <w:color w:val="000000" w:themeColor="text1"/>
          <w:sz w:val="18"/>
          <w:szCs w:val="18"/>
        </w:rPr>
        <w:t>ystrybutorów obciąża</w:t>
      </w:r>
      <w:r w:rsidR="00C51673" w:rsidRPr="00001C02">
        <w:rPr>
          <w:rFonts w:cs="Arial"/>
          <w:color w:val="000000" w:themeColor="text1"/>
          <w:sz w:val="18"/>
          <w:szCs w:val="18"/>
        </w:rPr>
        <w:t>ją</w:t>
      </w:r>
      <w:r w:rsidRPr="00001C02">
        <w:rPr>
          <w:rFonts w:cs="Arial"/>
          <w:color w:val="000000" w:themeColor="text1"/>
          <w:sz w:val="18"/>
          <w:szCs w:val="18"/>
        </w:rPr>
        <w:t xml:space="preserve"> Najemcę</w:t>
      </w:r>
      <w:r w:rsidR="00C51673" w:rsidRPr="00001C02">
        <w:rPr>
          <w:rFonts w:cs="Arial"/>
          <w:color w:val="000000" w:themeColor="text1"/>
          <w:sz w:val="18"/>
          <w:szCs w:val="18"/>
        </w:rPr>
        <w:t>,</w:t>
      </w:r>
      <w:r w:rsidRPr="00001C02">
        <w:rPr>
          <w:rFonts w:cs="Arial"/>
          <w:color w:val="000000" w:themeColor="text1"/>
          <w:sz w:val="18"/>
          <w:szCs w:val="18"/>
        </w:rPr>
        <w:t xml:space="preserve"> a wszelka odpowiedzialność odszkodowawcza Wynajmującego w związku z tym jest wyłączona.</w:t>
      </w:r>
    </w:p>
    <w:p w14:paraId="263775B0" w14:textId="57A1D2E9" w:rsidR="00EA04AC" w:rsidRPr="00001C02" w:rsidRDefault="00173A2D" w:rsidP="00EB5634">
      <w:pPr>
        <w:pStyle w:val="Akapitzlist"/>
        <w:numPr>
          <w:ilvl w:val="0"/>
          <w:numId w:val="14"/>
        </w:numPr>
        <w:spacing w:line="360" w:lineRule="auto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 xml:space="preserve"> </w:t>
      </w:r>
      <w:r w:rsidR="001E15F3" w:rsidRPr="00001C02">
        <w:rPr>
          <w:rFonts w:cs="Arial"/>
          <w:color w:val="000000" w:themeColor="text1"/>
          <w:sz w:val="18"/>
          <w:szCs w:val="18"/>
        </w:rPr>
        <w:t>Najemca</w:t>
      </w:r>
      <w:r w:rsidR="00FD30D9" w:rsidRPr="00001C02">
        <w:rPr>
          <w:rFonts w:cs="Arial"/>
          <w:color w:val="000000" w:themeColor="text1"/>
          <w:sz w:val="18"/>
          <w:szCs w:val="18"/>
        </w:rPr>
        <w:t xml:space="preserve"> nie ma prawa </w:t>
      </w:r>
      <w:r w:rsidR="00EC558D" w:rsidRPr="00001C02">
        <w:rPr>
          <w:rFonts w:cs="Arial"/>
          <w:color w:val="000000" w:themeColor="text1"/>
          <w:sz w:val="18"/>
          <w:szCs w:val="18"/>
        </w:rPr>
        <w:t xml:space="preserve">wynajmować </w:t>
      </w:r>
      <w:r w:rsidR="00E058FB" w:rsidRPr="00001C02">
        <w:rPr>
          <w:rFonts w:cs="Arial"/>
          <w:color w:val="000000" w:themeColor="text1"/>
          <w:sz w:val="18"/>
          <w:szCs w:val="18"/>
        </w:rPr>
        <w:t>przedmiotu zamówienia</w:t>
      </w:r>
      <w:r w:rsidR="00FD30D9" w:rsidRPr="00001C02">
        <w:rPr>
          <w:rFonts w:cs="Arial"/>
          <w:color w:val="000000" w:themeColor="text1"/>
          <w:sz w:val="18"/>
          <w:szCs w:val="18"/>
        </w:rPr>
        <w:t xml:space="preserve"> innym osobom i podmiotom trzecim.</w:t>
      </w:r>
    </w:p>
    <w:p w14:paraId="67E3CD3D" w14:textId="77777777" w:rsidR="00807B63" w:rsidRDefault="00807B63" w:rsidP="00390164">
      <w:pPr>
        <w:pStyle w:val="TekstpodstawowyF2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31DB768" w14:textId="2638B0CF" w:rsidR="00947CDA" w:rsidRPr="00001C02" w:rsidRDefault="00947CDA" w:rsidP="00390164">
      <w:pPr>
        <w:pStyle w:val="TekstpodstawowyF2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§ 6</w:t>
      </w:r>
    </w:p>
    <w:p w14:paraId="2611D172" w14:textId="77777777" w:rsidR="00947CDA" w:rsidRPr="00001C02" w:rsidRDefault="00947CDA" w:rsidP="00390164">
      <w:pPr>
        <w:pStyle w:val="TekstpodstawowyF2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Warunki płatności</w:t>
      </w:r>
    </w:p>
    <w:p w14:paraId="149CD2E4" w14:textId="61CE2440" w:rsidR="00947CDA" w:rsidRPr="00001C02" w:rsidRDefault="00D911F1" w:rsidP="009A5C0F">
      <w:pPr>
        <w:pStyle w:val="TekstpodstawowyF2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Z tytułu niniejszej umowy 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>Najemca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zobo</w:t>
      </w:r>
      <w:r w:rsidR="00146080" w:rsidRPr="00001C02">
        <w:rPr>
          <w:rFonts w:ascii="Arial" w:hAnsi="Arial" w:cs="Arial"/>
          <w:color w:val="000000" w:themeColor="text1"/>
          <w:sz w:val="18"/>
          <w:szCs w:val="18"/>
        </w:rPr>
        <w:t>wiązany jest do zapłaty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>miesięczn</w:t>
      </w:r>
      <w:r w:rsidR="00505FB3" w:rsidRPr="00001C02">
        <w:rPr>
          <w:rFonts w:ascii="Arial" w:hAnsi="Arial" w:cs="Arial"/>
          <w:color w:val="000000" w:themeColor="text1"/>
          <w:sz w:val="18"/>
          <w:szCs w:val="18"/>
        </w:rPr>
        <w:t>ej</w:t>
      </w:r>
      <w:r w:rsidR="00F536C6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05FB3" w:rsidRPr="00001C02">
        <w:rPr>
          <w:rFonts w:ascii="Arial" w:hAnsi="Arial" w:cs="Arial"/>
          <w:color w:val="000000" w:themeColor="text1"/>
          <w:sz w:val="18"/>
          <w:szCs w:val="18"/>
        </w:rPr>
        <w:t>opłaty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za </w:t>
      </w:r>
      <w:r w:rsidR="00EC558D" w:rsidRPr="00001C02">
        <w:rPr>
          <w:rFonts w:ascii="Arial" w:hAnsi="Arial" w:cs="Arial"/>
          <w:color w:val="000000" w:themeColor="text1"/>
          <w:sz w:val="18"/>
          <w:szCs w:val="18"/>
        </w:rPr>
        <w:t xml:space="preserve">najem 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>d</w:t>
      </w:r>
      <w:r w:rsidR="00146080" w:rsidRPr="00001C02">
        <w:rPr>
          <w:rFonts w:ascii="Arial" w:hAnsi="Arial" w:cs="Arial"/>
          <w:color w:val="000000" w:themeColor="text1"/>
          <w:sz w:val="18"/>
          <w:szCs w:val="18"/>
        </w:rPr>
        <w:t>ystrybutorów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na podstawie wystawion</w:t>
      </w:r>
      <w:r w:rsidR="00C51673" w:rsidRPr="00001C02">
        <w:rPr>
          <w:rFonts w:ascii="Arial" w:hAnsi="Arial" w:cs="Arial"/>
          <w:color w:val="000000" w:themeColor="text1"/>
          <w:sz w:val="18"/>
          <w:szCs w:val="18"/>
        </w:rPr>
        <w:t>ych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przez </w:t>
      </w:r>
      <w:r w:rsidR="00706D56" w:rsidRPr="00001C02">
        <w:rPr>
          <w:rFonts w:ascii="Arial" w:hAnsi="Arial" w:cs="Arial"/>
          <w:color w:val="000000" w:themeColor="text1"/>
          <w:sz w:val="18"/>
          <w:szCs w:val="18"/>
        </w:rPr>
        <w:t>Wynajmującego</w:t>
      </w:r>
      <w:r w:rsidR="00EC558D" w:rsidRPr="00001C0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faktur. </w:t>
      </w:r>
    </w:p>
    <w:p w14:paraId="5F534274" w14:textId="2DF8B717" w:rsidR="00947CDA" w:rsidRPr="00001C02" w:rsidRDefault="00947CDA" w:rsidP="009A5C0F">
      <w:pPr>
        <w:pStyle w:val="TekstpodstawowyF2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Zapłata </w:t>
      </w:r>
      <w:r w:rsidR="002F7546" w:rsidRPr="00001C02">
        <w:rPr>
          <w:rFonts w:ascii="Arial" w:hAnsi="Arial" w:cs="Arial"/>
          <w:color w:val="000000" w:themeColor="text1"/>
          <w:sz w:val="18"/>
          <w:szCs w:val="18"/>
        </w:rPr>
        <w:t>następować będzie przelewem bankowym na rachunek bankowy Wynajmującego wskazany w fakturze VAT, w terminie 30 dni od daty otrzymania przez Najemcę faktury.</w:t>
      </w:r>
    </w:p>
    <w:p w14:paraId="18293CE0" w14:textId="77777777" w:rsidR="00947CDA" w:rsidRPr="00001C02" w:rsidRDefault="00947CDA" w:rsidP="009A5C0F">
      <w:pPr>
        <w:pStyle w:val="TekstpodstawowyF2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Za datę zapłaty należności uważa się datę złożenia przez </w:t>
      </w:r>
      <w:r w:rsidR="003323DD" w:rsidRPr="00001C02">
        <w:rPr>
          <w:rFonts w:ascii="Arial" w:hAnsi="Arial" w:cs="Arial"/>
          <w:color w:val="000000" w:themeColor="text1"/>
          <w:sz w:val="18"/>
          <w:szCs w:val="18"/>
        </w:rPr>
        <w:t>Najemcę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polecenia przelewu bankowego.</w:t>
      </w:r>
    </w:p>
    <w:p w14:paraId="011123F6" w14:textId="12717B1D" w:rsidR="00F537F1" w:rsidRPr="00001C02" w:rsidRDefault="002F7546" w:rsidP="00DC4650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 przypadku wystawienia przez Wynajmującego faktury korygującej, termin płatności będzie liczony od daty otrzymania tej faktury przez Najemcę</w:t>
      </w:r>
      <w:r w:rsidR="00947CDA" w:rsidRPr="00001C0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2753428" w14:textId="77777777" w:rsidR="00947CDA" w:rsidRPr="00001C02" w:rsidRDefault="00947CDA" w:rsidP="00390164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§ 7</w:t>
      </w:r>
    </w:p>
    <w:p w14:paraId="155ECF11" w14:textId="77777777" w:rsidR="00947CDA" w:rsidRPr="00001C02" w:rsidRDefault="00947CDA" w:rsidP="00390164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Wierzytelności</w:t>
      </w:r>
    </w:p>
    <w:p w14:paraId="713A8A07" w14:textId="77777777" w:rsidR="00F537F1" w:rsidRPr="00001C02" w:rsidRDefault="00146080" w:rsidP="00DC465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Wy</w:t>
      </w:r>
      <w:r w:rsidR="00C51673" w:rsidRPr="00001C02">
        <w:rPr>
          <w:rFonts w:ascii="Arial" w:hAnsi="Arial" w:cs="Arial"/>
          <w:color w:val="000000" w:themeColor="text1"/>
          <w:sz w:val="18"/>
          <w:szCs w:val="18"/>
        </w:rPr>
        <w:t>najmujący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zobowiązuje się nie dokonywać przelewu i/lub nie ustanawiać zastawu na wierzytelnościach należnych od Najemcy na rzecz osób trzecich bez pisemnej zgody </w:t>
      </w:r>
      <w:r w:rsidR="00986016" w:rsidRPr="00001C02">
        <w:rPr>
          <w:rFonts w:ascii="Arial" w:hAnsi="Arial" w:cs="Arial"/>
          <w:color w:val="000000" w:themeColor="text1"/>
          <w:sz w:val="18"/>
          <w:szCs w:val="18"/>
        </w:rPr>
        <w:t>Najemcy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B689059" w14:textId="77777777" w:rsidR="00807B63" w:rsidRDefault="00807B63" w:rsidP="00637C68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C92B01" w14:textId="77777777" w:rsidR="00807B63" w:rsidRDefault="00807B63" w:rsidP="00637C68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78A5C83" w14:textId="77777777" w:rsidR="00807B63" w:rsidRDefault="00807B63" w:rsidP="00637C68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2C4DE90" w14:textId="77777777" w:rsidR="00807B63" w:rsidRDefault="00807B63" w:rsidP="00637C68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3998FC5" w14:textId="420C0912" w:rsidR="00637C68" w:rsidRPr="00001C02" w:rsidRDefault="00637C68" w:rsidP="00637C68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§ 8</w:t>
      </w:r>
    </w:p>
    <w:p w14:paraId="052D30C4" w14:textId="1FFF4618" w:rsidR="00637C68" w:rsidRPr="00001C02" w:rsidRDefault="00B01F41" w:rsidP="00637C68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Kary umowne</w:t>
      </w:r>
    </w:p>
    <w:p w14:paraId="31B48B86" w14:textId="39C7FCCA" w:rsidR="00637C68" w:rsidRPr="00001C02" w:rsidRDefault="00637C68" w:rsidP="00EB5634">
      <w:pPr>
        <w:pStyle w:val="TekstpodstawowyF2"/>
        <w:numPr>
          <w:ilvl w:val="1"/>
          <w:numId w:val="14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W przypadku nieusunięcia usterki lub awarii urządzenia w terminie, o którym mowa w § 4 ust. 4, Najemca może żądać zapłaty kary umownej w wysokości 1% wartości netto </w:t>
      </w:r>
      <w:r w:rsidR="00E058FB" w:rsidRPr="00001C02">
        <w:rPr>
          <w:rFonts w:ascii="Arial" w:hAnsi="Arial" w:cs="Arial"/>
          <w:color w:val="000000" w:themeColor="text1"/>
          <w:sz w:val="18"/>
          <w:szCs w:val="18"/>
        </w:rPr>
        <w:t>miesięcznego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 xml:space="preserve"> najmu jednego urządzenia</w:t>
      </w:r>
      <w:r w:rsidR="00E058FB" w:rsidRPr="00001C02">
        <w:rPr>
          <w:rFonts w:ascii="Arial" w:hAnsi="Arial" w:cs="Arial"/>
          <w:color w:val="000000" w:themeColor="text1"/>
          <w:sz w:val="18"/>
          <w:szCs w:val="18"/>
        </w:rPr>
        <w:t xml:space="preserve"> określonej w </w:t>
      </w:r>
      <w:r w:rsidR="00E058FB" w:rsidRPr="00001C02">
        <w:rPr>
          <w:rFonts w:ascii="Arial" w:hAnsi="Arial" w:cs="Arial"/>
          <w:bCs/>
          <w:color w:val="000000" w:themeColor="text1"/>
          <w:sz w:val="18"/>
          <w:szCs w:val="18"/>
        </w:rPr>
        <w:t>§2 ust.</w:t>
      </w:r>
      <w:r w:rsidR="006379D2" w:rsidRPr="00001C02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E058FB" w:rsidRPr="00001C02">
        <w:rPr>
          <w:rFonts w:ascii="Arial" w:hAnsi="Arial" w:cs="Arial"/>
          <w:bCs/>
          <w:color w:val="000000" w:themeColor="text1"/>
          <w:sz w:val="18"/>
          <w:szCs w:val="18"/>
        </w:rPr>
        <w:t>1</w:t>
      </w:r>
      <w:r w:rsidRPr="00001C02">
        <w:rPr>
          <w:rFonts w:ascii="Arial" w:hAnsi="Arial" w:cs="Arial"/>
          <w:color w:val="000000" w:themeColor="text1"/>
          <w:sz w:val="18"/>
          <w:szCs w:val="18"/>
        </w:rPr>
        <w:t>, za każdy dzień zwłoki.</w:t>
      </w:r>
    </w:p>
    <w:p w14:paraId="76594F9F" w14:textId="3E62270C" w:rsidR="00637C68" w:rsidRPr="00001C02" w:rsidRDefault="00637C68" w:rsidP="00EB5634">
      <w:pPr>
        <w:pStyle w:val="TekstpodstawowyF2"/>
        <w:numPr>
          <w:ilvl w:val="1"/>
          <w:numId w:val="14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  <w:lang w:eastAsia="en-US"/>
        </w:rPr>
        <w:t>Limit zastosowanych kar umownych nie może przekroczyć 20% rocznej wartości netto przedmiotu zamówienia</w:t>
      </w:r>
      <w:r w:rsidR="006379D2" w:rsidRPr="00001C02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 </w:t>
      </w:r>
      <w:r w:rsidR="006379D2" w:rsidRPr="00001C02">
        <w:rPr>
          <w:rFonts w:ascii="Arial" w:hAnsi="Arial" w:cs="Arial"/>
          <w:color w:val="000000" w:themeColor="text1"/>
          <w:sz w:val="18"/>
          <w:szCs w:val="18"/>
        </w:rPr>
        <w:t xml:space="preserve">określonej w </w:t>
      </w:r>
      <w:r w:rsidR="006379D2" w:rsidRPr="00001C02">
        <w:rPr>
          <w:rFonts w:ascii="Arial" w:hAnsi="Arial" w:cs="Arial"/>
          <w:bCs/>
          <w:color w:val="000000" w:themeColor="text1"/>
          <w:sz w:val="18"/>
          <w:szCs w:val="18"/>
        </w:rPr>
        <w:t>§2 ust. 2</w:t>
      </w:r>
      <w:r w:rsidRPr="00001C02">
        <w:rPr>
          <w:rFonts w:ascii="Arial" w:hAnsi="Arial" w:cs="Arial"/>
          <w:color w:val="000000" w:themeColor="text1"/>
          <w:sz w:val="18"/>
          <w:szCs w:val="18"/>
          <w:lang w:eastAsia="en-US"/>
        </w:rPr>
        <w:t>.</w:t>
      </w:r>
    </w:p>
    <w:p w14:paraId="52253B4B" w14:textId="3F1131F9" w:rsidR="00DC4650" w:rsidRPr="00001C02" w:rsidRDefault="00413D32" w:rsidP="00EB5634">
      <w:pPr>
        <w:pStyle w:val="TekstpodstawowyF2"/>
        <w:numPr>
          <w:ilvl w:val="1"/>
          <w:numId w:val="14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Najemca</w:t>
      </w:r>
      <w:r w:rsidR="00637C68" w:rsidRPr="00001C02">
        <w:rPr>
          <w:rFonts w:ascii="Arial" w:hAnsi="Arial" w:cs="Arial"/>
          <w:color w:val="000000" w:themeColor="text1"/>
          <w:sz w:val="18"/>
          <w:szCs w:val="18"/>
        </w:rPr>
        <w:t xml:space="preserve"> może dochodzić odszkodowania uzupełniającego na zasadach określonych </w:t>
      </w:r>
      <w:r w:rsidR="00637C68" w:rsidRPr="00001C02">
        <w:rPr>
          <w:rFonts w:ascii="Arial" w:hAnsi="Arial" w:cs="Arial"/>
          <w:color w:val="000000" w:themeColor="text1"/>
          <w:sz w:val="18"/>
          <w:szCs w:val="18"/>
        </w:rPr>
        <w:br/>
        <w:t>w Kodeksie Cywilnym</w:t>
      </w:r>
      <w:r w:rsidR="00AE4050" w:rsidRPr="00001C02">
        <w:rPr>
          <w:rFonts w:ascii="Arial" w:hAnsi="Arial" w:cs="Arial"/>
          <w:color w:val="000000" w:themeColor="text1"/>
          <w:sz w:val="18"/>
          <w:szCs w:val="18"/>
        </w:rPr>
        <w:t xml:space="preserve">.  </w:t>
      </w:r>
    </w:p>
    <w:p w14:paraId="3E7512C1" w14:textId="217D22A2" w:rsidR="00413D32" w:rsidRPr="00001C02" w:rsidRDefault="00413D32" w:rsidP="00413D32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§ 9</w:t>
      </w:r>
    </w:p>
    <w:p w14:paraId="2C5D392D" w14:textId="77777777" w:rsidR="00413D32" w:rsidRPr="00001C02" w:rsidRDefault="00413D32" w:rsidP="00413D32">
      <w:pPr>
        <w:pStyle w:val="Standard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Odstąpienie od umowy</w:t>
      </w:r>
    </w:p>
    <w:p w14:paraId="0F673CA1" w14:textId="28459799" w:rsidR="00413D32" w:rsidRPr="00001C02" w:rsidRDefault="00413D32" w:rsidP="00EB5634">
      <w:pPr>
        <w:pStyle w:val="Akapitzlist"/>
        <w:numPr>
          <w:ilvl w:val="1"/>
          <w:numId w:val="25"/>
        </w:numPr>
        <w:spacing w:line="360" w:lineRule="auto"/>
        <w:ind w:left="426" w:hanging="284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Strony ustalają, że oprócz przypadków przewidzianych w Kodeksie Cywilnym, Najemcy przysługuje prawo odstąpienia od umowy w terminie 30 dni od uzyskania informacji o tym, że:</w:t>
      </w:r>
    </w:p>
    <w:p w14:paraId="068DB8B2" w14:textId="77777777" w:rsidR="00413D32" w:rsidRPr="00001C02" w:rsidRDefault="00413D32" w:rsidP="00EB5634">
      <w:pPr>
        <w:pStyle w:val="Akapitzlist"/>
        <w:numPr>
          <w:ilvl w:val="0"/>
          <w:numId w:val="13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nastąpi likwidacja przedsiębiorstwa Wynajmującego,</w:t>
      </w:r>
    </w:p>
    <w:p w14:paraId="05F32DBB" w14:textId="77777777" w:rsidR="00413D32" w:rsidRPr="00001C02" w:rsidRDefault="00413D32" w:rsidP="00413D32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zostanie wydany nakaz zajęcia majątku Wynajmującego,</w:t>
      </w:r>
    </w:p>
    <w:p w14:paraId="5D2E00BA" w14:textId="77777777" w:rsidR="00413D32" w:rsidRPr="00001C02" w:rsidRDefault="00413D32" w:rsidP="00413D32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wystąpi istotna zmiana okoliczności powodująca, że wykonanie umowy nie leży w interesie publicznym, czego nie można było przewidzieć w chwili zawarcia umowy. Wynajmujący może żądać wyłącznie wynagrodzenia należnego z tytułu wykonania części umowy,</w:t>
      </w:r>
    </w:p>
    <w:p w14:paraId="48DEB656" w14:textId="6C7106E1" w:rsidR="00413D32" w:rsidRPr="00001C02" w:rsidRDefault="00413D32" w:rsidP="00413D32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Wynajmujący bez uzasadnionych przyczyn nie dostarcza przedmiotu zamówienia, w terminie, o którym mowa w § 3 ust. 2 umowy, pomimo dodatkowego wezwania Najemcy do wykonania przedmiotu umowy.</w:t>
      </w:r>
    </w:p>
    <w:p w14:paraId="2F3410C8" w14:textId="77777777" w:rsidR="00413D32" w:rsidRPr="00001C02" w:rsidRDefault="00413D32" w:rsidP="00EB5634">
      <w:pPr>
        <w:pStyle w:val="Akapitzlist"/>
        <w:numPr>
          <w:ilvl w:val="1"/>
          <w:numId w:val="25"/>
        </w:numPr>
        <w:spacing w:line="36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W przypadkach, o których mowa w ust. 1 pkt 1-3 Wynajmujący może żądać wyłącznie wynagrodzenia należnego mu z tytułu wykonania części umowy.</w:t>
      </w:r>
    </w:p>
    <w:p w14:paraId="6878575A" w14:textId="70AC7598" w:rsidR="00413D32" w:rsidRPr="00001C02" w:rsidRDefault="00413D32" w:rsidP="00EB5634">
      <w:pPr>
        <w:pStyle w:val="Akapitzlist"/>
        <w:numPr>
          <w:ilvl w:val="1"/>
          <w:numId w:val="25"/>
        </w:numPr>
        <w:spacing w:line="36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 xml:space="preserve">W przypadku, o którym mowa w ust. 1 pkt 4 Wynajmujący zapłaci Najemcy karę umowną za odstąpienie w wysokości 10% </w:t>
      </w:r>
      <w:r w:rsidR="002E3356" w:rsidRPr="00001C02">
        <w:rPr>
          <w:rFonts w:cs="Arial"/>
          <w:color w:val="000000" w:themeColor="text1"/>
          <w:sz w:val="18"/>
          <w:szCs w:val="18"/>
        </w:rPr>
        <w:t>wartości netto przedmiotu zamówienia określonej w § 2 ust. 2</w:t>
      </w:r>
      <w:r w:rsidRPr="00001C02">
        <w:rPr>
          <w:rFonts w:cs="Arial"/>
          <w:color w:val="000000" w:themeColor="text1"/>
          <w:sz w:val="18"/>
          <w:szCs w:val="18"/>
        </w:rPr>
        <w:t>.</w:t>
      </w:r>
    </w:p>
    <w:p w14:paraId="36A6F515" w14:textId="22707D48" w:rsidR="00BF18A1" w:rsidRPr="004B3557" w:rsidRDefault="00BC01C1" w:rsidP="004B3557">
      <w:pPr>
        <w:pStyle w:val="Akapitzlist"/>
        <w:numPr>
          <w:ilvl w:val="1"/>
          <w:numId w:val="25"/>
        </w:numPr>
        <w:spacing w:line="360" w:lineRule="auto"/>
        <w:ind w:left="426"/>
        <w:jc w:val="both"/>
        <w:rPr>
          <w:rFonts w:cs="Arial"/>
          <w:color w:val="000000" w:themeColor="text1"/>
          <w:sz w:val="18"/>
          <w:szCs w:val="18"/>
        </w:rPr>
      </w:pPr>
      <w:r w:rsidRPr="00001C02">
        <w:rPr>
          <w:rFonts w:cs="Arial"/>
          <w:color w:val="000000" w:themeColor="text1"/>
          <w:sz w:val="18"/>
          <w:szCs w:val="18"/>
        </w:rPr>
        <w:t>Wynajmujący</w:t>
      </w:r>
      <w:r w:rsidR="00BF18A1" w:rsidRPr="00001C02">
        <w:rPr>
          <w:rFonts w:cs="Arial"/>
          <w:color w:val="000000" w:themeColor="text1"/>
          <w:sz w:val="18"/>
          <w:szCs w:val="18"/>
        </w:rPr>
        <w:t xml:space="preserve"> nie może zwolnić się od odpowiedzialności względem </w:t>
      </w:r>
      <w:r w:rsidRPr="00001C02">
        <w:rPr>
          <w:rFonts w:cs="Arial"/>
          <w:color w:val="000000" w:themeColor="text1"/>
          <w:sz w:val="18"/>
          <w:szCs w:val="18"/>
        </w:rPr>
        <w:t>Najemcy</w:t>
      </w:r>
      <w:r w:rsidR="00BF18A1" w:rsidRPr="00001C02">
        <w:rPr>
          <w:rFonts w:cs="Arial"/>
          <w:color w:val="000000" w:themeColor="text1"/>
          <w:sz w:val="18"/>
          <w:szCs w:val="18"/>
        </w:rPr>
        <w:t xml:space="preserve"> z tego powodu, że niewykonanie lub nienależyte wykonanie umowy przez </w:t>
      </w:r>
      <w:r w:rsidRPr="00001C02">
        <w:rPr>
          <w:rFonts w:cs="Arial"/>
          <w:color w:val="000000" w:themeColor="text1"/>
          <w:sz w:val="18"/>
          <w:szCs w:val="18"/>
        </w:rPr>
        <w:t>Wynajmującego</w:t>
      </w:r>
      <w:r w:rsidR="00BF18A1" w:rsidRPr="00001C02">
        <w:rPr>
          <w:rFonts w:cs="Arial"/>
          <w:color w:val="000000" w:themeColor="text1"/>
          <w:sz w:val="18"/>
          <w:szCs w:val="18"/>
        </w:rPr>
        <w:t xml:space="preserve"> było następstwem niewykonania lub nienależytego wykonania zobowiązań wobec </w:t>
      </w:r>
      <w:r w:rsidRPr="00001C02">
        <w:rPr>
          <w:rFonts w:cs="Arial"/>
          <w:color w:val="000000" w:themeColor="text1"/>
          <w:sz w:val="18"/>
          <w:szCs w:val="18"/>
        </w:rPr>
        <w:t>Wynajmującego</w:t>
      </w:r>
      <w:r w:rsidR="00BF18A1" w:rsidRPr="00001C02">
        <w:rPr>
          <w:rFonts w:cs="Arial"/>
          <w:color w:val="000000" w:themeColor="text1"/>
          <w:sz w:val="18"/>
          <w:szCs w:val="18"/>
        </w:rPr>
        <w:t xml:space="preserve"> p</w:t>
      </w:r>
      <w:r w:rsidR="00BF18A1" w:rsidRPr="004B3557">
        <w:rPr>
          <w:rFonts w:cs="Arial"/>
          <w:color w:val="000000" w:themeColor="text1"/>
          <w:sz w:val="18"/>
          <w:szCs w:val="18"/>
        </w:rPr>
        <w:t>rzez jego kooperantów.</w:t>
      </w:r>
    </w:p>
    <w:p w14:paraId="7931568A" w14:textId="6E80B551" w:rsidR="00DA4ABD" w:rsidRPr="00001C02" w:rsidRDefault="00DA4ABD" w:rsidP="00DA4ABD">
      <w:pPr>
        <w:suppressAutoHyphens w:val="0"/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</w:pPr>
      <w:bookmarkStart w:id="4" w:name="_Hlk43131918"/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§10</w:t>
      </w:r>
    </w:p>
    <w:p w14:paraId="74D1DEB2" w14:textId="4AE70428" w:rsidR="00DA4ABD" w:rsidRPr="00001C02" w:rsidRDefault="00DA4ABD" w:rsidP="00DA4ABD">
      <w:pPr>
        <w:suppressAutoHyphens w:val="0"/>
        <w:spacing w:line="360" w:lineRule="auto"/>
        <w:ind w:left="2836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 xml:space="preserve">    Ochrona danych osobowych</w:t>
      </w:r>
    </w:p>
    <w:p w14:paraId="32594887" w14:textId="77777777" w:rsidR="00DA4ABD" w:rsidRPr="00001C02" w:rsidRDefault="00DA4ABD" w:rsidP="00EB5634">
      <w:pPr>
        <w:numPr>
          <w:ilvl w:val="2"/>
          <w:numId w:val="22"/>
        </w:numPr>
        <w:tabs>
          <w:tab w:val="num" w:pos="426"/>
        </w:tabs>
        <w:suppressAutoHyphens w:val="0"/>
        <w:spacing w:line="360" w:lineRule="auto"/>
        <w:ind w:left="425" w:hanging="42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 odniesieniu do danych osobowych Strony potwierdzają i zgadzają się, że każda ze Stron działa jako administrator danych w zakresie przetwarzania danych osobowych, w związku z realizacją Umowy.</w:t>
      </w:r>
    </w:p>
    <w:p w14:paraId="2640323E" w14:textId="20373370" w:rsidR="00DA4ABD" w:rsidRPr="00001C02" w:rsidRDefault="00DA4ABD" w:rsidP="00EB5634">
      <w:pPr>
        <w:numPr>
          <w:ilvl w:val="2"/>
          <w:numId w:val="22"/>
        </w:numPr>
        <w:tabs>
          <w:tab w:val="num" w:pos="426"/>
        </w:tabs>
        <w:suppressAutoHyphens w:val="0"/>
        <w:spacing w:line="360" w:lineRule="auto"/>
        <w:ind w:left="425" w:hanging="42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Strony wzajemnie udostępniają sobie dane osobowe swoich przedstawicieli zaangażowanych w realizację przedmiotu umowy, lub osób, którymi  posługują  się  przy wykonywaniu umowy,  do  celów  kontaktu i zapewnienia jej prawidłowej realizacji .</w:t>
      </w:r>
    </w:p>
    <w:p w14:paraId="07D44E24" w14:textId="31979B8D" w:rsidR="00DA4ABD" w:rsidRPr="00001C02" w:rsidRDefault="00DA4ABD" w:rsidP="00EB5634">
      <w:pPr>
        <w:numPr>
          <w:ilvl w:val="2"/>
          <w:numId w:val="22"/>
        </w:numPr>
        <w:tabs>
          <w:tab w:val="num" w:pos="426"/>
        </w:tabs>
        <w:suppressAutoHyphens w:val="0"/>
        <w:spacing w:line="360" w:lineRule="auto"/>
        <w:ind w:left="425" w:hanging="42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W zakresie udostępnionych danych osobowych Strony zobowiązują się do przestrzegania postanowień Rozporządzenia Parlamentu Europejskiego i Rady (UE) 2016/679 z dnia 27 kwietnia 2016 r. w  sprawie ochrony osób fizycznych w związku z przetwarzaniem danych osobowych i w sprawie swobodnego przepływu takich danych oraz uchylenia dyrektywy 95/46/WE (</w:t>
      </w:r>
      <w:bookmarkStart w:id="5" w:name="_Hlk513625821"/>
      <w:r w:rsidRPr="00001C02">
        <w:rPr>
          <w:rFonts w:ascii="Arial" w:hAnsi="Arial" w:cs="Arial"/>
          <w:color w:val="000000" w:themeColor="text1"/>
          <w:sz w:val="18"/>
          <w:szCs w:val="18"/>
        </w:rPr>
        <w:t>ogólne rozporządzenie o ochronie danych</w:t>
      </w:r>
      <w:bookmarkEnd w:id="5"/>
      <w:r w:rsidRPr="00001C02">
        <w:rPr>
          <w:rFonts w:ascii="Arial" w:hAnsi="Arial" w:cs="Arial"/>
          <w:color w:val="000000" w:themeColor="text1"/>
          <w:sz w:val="18"/>
          <w:szCs w:val="18"/>
        </w:rPr>
        <w:t>), w szczególności do przetwarzania udostępnionych danych osobowych wyłącznie do celów związanych z wykonywaniem przedmiotu umowy oraz do ich zabezpieczenia i zachowania w tajemnicy - zarówno w trakcie trwania umowy, jak i po jej ustaniu.</w:t>
      </w:r>
    </w:p>
    <w:p w14:paraId="76C677D8" w14:textId="77777777" w:rsidR="00DA4ABD" w:rsidRPr="00001C02" w:rsidRDefault="00DA4ABD" w:rsidP="00EB5634">
      <w:pPr>
        <w:numPr>
          <w:ilvl w:val="2"/>
          <w:numId w:val="22"/>
        </w:numPr>
        <w:tabs>
          <w:tab w:val="num" w:pos="426"/>
        </w:tabs>
        <w:suppressAutoHyphens w:val="0"/>
        <w:spacing w:line="360" w:lineRule="auto"/>
        <w:ind w:left="425" w:hanging="425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color w:val="000000" w:themeColor="text1"/>
          <w:sz w:val="18"/>
          <w:szCs w:val="18"/>
        </w:rPr>
        <w:t>Jednocześnie  Strony zobowiązują się  wypełnić obowiązki informacyjne przewidziane w art. 13 lub art. 14 RODO wobec wskazanych przez siebie osób fizycznych.</w:t>
      </w:r>
    </w:p>
    <w:bookmarkEnd w:id="4"/>
    <w:p w14:paraId="767556D4" w14:textId="77777777" w:rsidR="00807B63" w:rsidRDefault="00807B63" w:rsidP="00DA4AB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CD645D9" w14:textId="77777777" w:rsidR="00807B63" w:rsidRDefault="00807B63" w:rsidP="00DA4AB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205C32F" w14:textId="0E91076B" w:rsidR="00DA4ABD" w:rsidRPr="00001C02" w:rsidRDefault="00DA4ABD" w:rsidP="00DA4AB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t>§11</w:t>
      </w:r>
    </w:p>
    <w:p w14:paraId="521DA5E2" w14:textId="77777777" w:rsidR="00DA4ABD" w:rsidRPr="00001C02" w:rsidRDefault="00DA4ABD" w:rsidP="00DA4ABD">
      <w:pPr>
        <w:spacing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01C02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Inne postanowienia</w:t>
      </w:r>
    </w:p>
    <w:p w14:paraId="77FB3034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  <w:t>Zmiana lub rozwiązanie niniejszej umowy wymagają dla swej ważności formy pisemnej, pod rygorem nieważności.</w:t>
      </w:r>
    </w:p>
    <w:p w14:paraId="7A752E0D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  <w:t>W sprawach nieuregulowanych niniejszą umową mają zastosowanie przepisy Kodeksu Cywilnego.</w:t>
      </w:r>
    </w:p>
    <w:p w14:paraId="7C74AFF7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  <w:t xml:space="preserve">Strony ustalają adresy podane w Komparycji umowy jako adresy do doręczeń, jednocześnie zobowiązując się do wzajemnego powiadamiania się o każdorazowej zmianie ww. adresu, ze skutkiem takim, że w razie braku dopełnienia tego obowiązku korespondencja wysłana na adres wskazany w umowie będzie uważana za doręczoną skutecznie. </w:t>
      </w:r>
    </w:p>
    <w:p w14:paraId="238F91B1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  <w:t>Spory mogące wyniknąć ze stosunku objętego niniejszą umową, Strony poddają pod rozstrzygnięcie Sądu powszechnego właściwego dla siedziby Zamawiającego.</w:t>
      </w:r>
    </w:p>
    <w:p w14:paraId="55D4E99F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  <w:t>Załącznik stanowi integralną część umowy.</w:t>
      </w:r>
    </w:p>
    <w:p w14:paraId="64136D0C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ar-SA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ar-SA"/>
        </w:rPr>
        <w:t xml:space="preserve">Umowa wchodzi w życie z dniem podpisania z zastrzeżeniem, że w przypadku jej podpisania kwalifikowanym podpisem elektronicznym, za datę jej zawarcia uznaje się datę złożenia ostatniego wymaganego podpisu. </w:t>
      </w:r>
    </w:p>
    <w:p w14:paraId="584B61F7" w14:textId="77777777" w:rsidR="009606B2" w:rsidRPr="00001C02" w:rsidRDefault="009606B2" w:rsidP="009606B2">
      <w:pPr>
        <w:widowControl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</w:pPr>
      <w:r w:rsidRPr="00001C02">
        <w:rPr>
          <w:rFonts w:ascii="Arial" w:hAnsi="Arial" w:cs="Arial"/>
          <w:color w:val="000000" w:themeColor="text1"/>
          <w:kern w:val="0"/>
          <w:sz w:val="18"/>
          <w:szCs w:val="18"/>
          <w:lang w:eastAsia="en-US"/>
        </w:rPr>
        <w:t>W przypadku podpisywania umowy własnoręcznym podpisem, umowa będzie sporządzona w trzech egzemplarzach: dwa dla Zamawiającego i jeden dla Wykonawcy.</w:t>
      </w:r>
    </w:p>
    <w:p w14:paraId="58F57A07" w14:textId="66455209" w:rsidR="00DA4ABD" w:rsidRPr="00DA4ABD" w:rsidRDefault="00DA4ABD" w:rsidP="009606B2">
      <w:pPr>
        <w:pStyle w:val="Akapitzlist"/>
        <w:autoSpaceDN/>
        <w:spacing w:line="360" w:lineRule="auto"/>
        <w:ind w:left="360"/>
        <w:jc w:val="both"/>
        <w:textAlignment w:val="auto"/>
        <w:rPr>
          <w:rFonts w:cs="Arial"/>
          <w:sz w:val="18"/>
          <w:szCs w:val="18"/>
        </w:rPr>
      </w:pPr>
    </w:p>
    <w:p w14:paraId="07E6D0DF" w14:textId="77777777" w:rsidR="00753AB5" w:rsidRPr="00DA4ABD" w:rsidRDefault="00753AB5" w:rsidP="00753AB5">
      <w:pPr>
        <w:pStyle w:val="Akapitzlist"/>
        <w:spacing w:line="360" w:lineRule="auto"/>
        <w:ind w:left="360"/>
        <w:jc w:val="both"/>
        <w:rPr>
          <w:rFonts w:cs="Arial"/>
          <w:sz w:val="18"/>
          <w:szCs w:val="18"/>
        </w:rPr>
      </w:pPr>
    </w:p>
    <w:p w14:paraId="17A424C1" w14:textId="28C746C1" w:rsidR="00C35F5E" w:rsidRPr="00DA4ABD" w:rsidRDefault="00B61996" w:rsidP="00BF18A1">
      <w:pPr>
        <w:pStyle w:val="Nagwek6"/>
        <w:spacing w:before="0" w:after="0" w:line="360" w:lineRule="auto"/>
        <w:ind w:left="708" w:firstLine="708"/>
        <w:rPr>
          <w:rFonts w:ascii="Arial" w:hAnsi="Arial" w:cs="Arial"/>
          <w:sz w:val="18"/>
          <w:szCs w:val="18"/>
        </w:rPr>
      </w:pPr>
      <w:r w:rsidRPr="00DA4ABD">
        <w:rPr>
          <w:rFonts w:ascii="Arial" w:hAnsi="Arial" w:cs="Arial"/>
          <w:sz w:val="18"/>
          <w:szCs w:val="18"/>
        </w:rPr>
        <w:t>NAJEMCA</w:t>
      </w:r>
      <w:r w:rsidR="00947CDA" w:rsidRPr="00DA4ABD">
        <w:rPr>
          <w:rFonts w:ascii="Arial" w:hAnsi="Arial" w:cs="Arial"/>
          <w:sz w:val="18"/>
          <w:szCs w:val="18"/>
        </w:rPr>
        <w:tab/>
      </w:r>
      <w:r w:rsidR="00947CDA" w:rsidRPr="00DA4ABD">
        <w:rPr>
          <w:rFonts w:ascii="Arial" w:hAnsi="Arial" w:cs="Arial"/>
          <w:sz w:val="18"/>
          <w:szCs w:val="18"/>
        </w:rPr>
        <w:tab/>
      </w:r>
      <w:r w:rsidR="00D153C1" w:rsidRPr="00DA4ABD">
        <w:rPr>
          <w:rFonts w:ascii="Arial" w:hAnsi="Arial" w:cs="Arial"/>
          <w:sz w:val="18"/>
          <w:szCs w:val="18"/>
        </w:rPr>
        <w:t xml:space="preserve">                          </w:t>
      </w:r>
      <w:r w:rsidR="00625964">
        <w:rPr>
          <w:rFonts w:ascii="Arial" w:hAnsi="Arial" w:cs="Arial"/>
          <w:sz w:val="18"/>
          <w:szCs w:val="18"/>
        </w:rPr>
        <w:tab/>
      </w:r>
      <w:r w:rsidR="00625964">
        <w:rPr>
          <w:rFonts w:ascii="Arial" w:hAnsi="Arial" w:cs="Arial"/>
          <w:sz w:val="18"/>
          <w:szCs w:val="18"/>
        </w:rPr>
        <w:tab/>
      </w:r>
      <w:r w:rsidR="00D153C1" w:rsidRPr="00DA4ABD">
        <w:rPr>
          <w:rFonts w:ascii="Arial" w:hAnsi="Arial" w:cs="Arial"/>
          <w:sz w:val="18"/>
          <w:szCs w:val="18"/>
        </w:rPr>
        <w:t xml:space="preserve"> </w:t>
      </w:r>
      <w:r w:rsidR="00947CDA" w:rsidRPr="00DA4ABD">
        <w:rPr>
          <w:rFonts w:ascii="Arial" w:hAnsi="Arial" w:cs="Arial"/>
          <w:sz w:val="18"/>
          <w:szCs w:val="18"/>
        </w:rPr>
        <w:tab/>
      </w:r>
      <w:r w:rsidR="00DC4650" w:rsidRPr="00DA4ABD">
        <w:rPr>
          <w:rFonts w:ascii="Arial" w:hAnsi="Arial" w:cs="Arial"/>
          <w:sz w:val="18"/>
          <w:szCs w:val="18"/>
        </w:rPr>
        <w:t>WYNAJMUJĄCY</w:t>
      </w:r>
    </w:p>
    <w:sectPr w:rsidR="00C35F5E" w:rsidRPr="00DA4ABD" w:rsidSect="00C35F5E">
      <w:headerReference w:type="default" r:id="rId8"/>
      <w:footerReference w:type="default" r:id="rId9"/>
      <w:pgSz w:w="11906" w:h="16838"/>
      <w:pgMar w:top="1134" w:right="1418" w:bottom="1134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F4CCB" w14:textId="77777777" w:rsidR="006E5D10" w:rsidRDefault="006E5D10">
      <w:r>
        <w:separator/>
      </w:r>
    </w:p>
  </w:endnote>
  <w:endnote w:type="continuationSeparator" w:id="0">
    <w:p w14:paraId="2CBE6665" w14:textId="77777777" w:rsidR="006E5D10" w:rsidRDefault="006E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370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11674" w14:textId="77777777" w:rsidR="0027237A" w:rsidRDefault="0027237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E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274BF7" w14:textId="77777777" w:rsidR="0027237A" w:rsidRDefault="0027237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13C2" w14:textId="77777777" w:rsidR="006E5D10" w:rsidRDefault="006E5D10">
      <w:r>
        <w:separator/>
      </w:r>
    </w:p>
  </w:footnote>
  <w:footnote w:type="continuationSeparator" w:id="0">
    <w:p w14:paraId="656E25D0" w14:textId="77777777" w:rsidR="006E5D10" w:rsidRDefault="006E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FB2C" w14:textId="28675BDD" w:rsidR="00AB7600" w:rsidRDefault="00AB7600">
    <w:pPr>
      <w:pStyle w:val="Nagwek"/>
    </w:pPr>
    <w:r>
      <w:rPr>
        <w:rFonts w:cs="Arial"/>
        <w:bCs/>
        <w:i/>
        <w:iCs/>
        <w:sz w:val="18"/>
        <w:szCs w:val="18"/>
      </w:rPr>
      <w:tab/>
    </w:r>
    <w:r>
      <w:rPr>
        <w:rFonts w:cs="Arial"/>
        <w:bCs/>
        <w:i/>
        <w:iCs/>
        <w:sz w:val="18"/>
        <w:szCs w:val="18"/>
      </w:rPr>
      <w:tab/>
      <w:t xml:space="preserve">Załącznik nr </w:t>
    </w:r>
    <w:r w:rsidR="00995130">
      <w:rPr>
        <w:rFonts w:cs="Arial"/>
        <w:bCs/>
        <w:i/>
        <w:iCs/>
        <w:sz w:val="18"/>
        <w:szCs w:val="18"/>
      </w:rPr>
      <w:t>3</w:t>
    </w:r>
    <w:r>
      <w:rPr>
        <w:rFonts w:cs="Arial"/>
        <w:bCs/>
        <w:i/>
        <w:iCs/>
        <w:sz w:val="18"/>
        <w:szCs w:val="18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6"/>
    <w:multiLevelType w:val="multilevel"/>
    <w:tmpl w:val="17EE5F9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</w:lvl>
    <w:lvl w:ilvl="5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</w:lvl>
    <w:lvl w:ilvl="8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</w:lvl>
  </w:abstractNum>
  <w:abstractNum w:abstractNumId="2" w15:restartNumberingAfterBreak="0">
    <w:nsid w:val="0000000A"/>
    <w:multiLevelType w:val="singleLevel"/>
    <w:tmpl w:val="D412496A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18"/>
        <w:szCs w:val="18"/>
      </w:rPr>
    </w:lvl>
  </w:abstractNum>
  <w:abstractNum w:abstractNumId="3" w15:restartNumberingAfterBreak="0">
    <w:nsid w:val="00CE7E75"/>
    <w:multiLevelType w:val="hybridMultilevel"/>
    <w:tmpl w:val="8098D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CC2A02"/>
    <w:multiLevelType w:val="multilevel"/>
    <w:tmpl w:val="830CC9C2"/>
    <w:styleLink w:val="WWNum1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5" w15:restartNumberingAfterBreak="0">
    <w:nsid w:val="03C415F5"/>
    <w:multiLevelType w:val="hybridMultilevel"/>
    <w:tmpl w:val="3DE28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907AC"/>
    <w:multiLevelType w:val="multilevel"/>
    <w:tmpl w:val="F8269448"/>
    <w:styleLink w:val="WWNum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246EC"/>
    <w:multiLevelType w:val="multilevel"/>
    <w:tmpl w:val="7988E1C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62E22F8"/>
    <w:multiLevelType w:val="hybridMultilevel"/>
    <w:tmpl w:val="11FE89A4"/>
    <w:lvl w:ilvl="0" w:tplc="BEE622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11131"/>
    <w:multiLevelType w:val="hybridMultilevel"/>
    <w:tmpl w:val="7B1EC9BA"/>
    <w:lvl w:ilvl="0" w:tplc="EA0ED6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</w:lvl>
  </w:abstractNum>
  <w:abstractNum w:abstractNumId="10" w15:restartNumberingAfterBreak="0">
    <w:nsid w:val="2E925C94"/>
    <w:multiLevelType w:val="multilevel"/>
    <w:tmpl w:val="A18E6A3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50" w:hanging="360"/>
      </w:pPr>
    </w:lvl>
    <w:lvl w:ilvl="2">
      <w:start w:val="1"/>
      <w:numFmt w:val="decimal"/>
      <w:lvlText w:val="%1.%2.%3."/>
      <w:lvlJc w:val="left"/>
      <w:pPr>
        <w:ind w:left="1770" w:hanging="360"/>
      </w:pPr>
    </w:lvl>
    <w:lvl w:ilvl="3">
      <w:start w:val="1"/>
      <w:numFmt w:val="decimal"/>
      <w:lvlText w:val="%1.%2.%3.%4."/>
      <w:lvlJc w:val="left"/>
      <w:pPr>
        <w:ind w:left="2490" w:hanging="360"/>
      </w:pPr>
    </w:lvl>
    <w:lvl w:ilvl="4">
      <w:start w:val="1"/>
      <w:numFmt w:val="decimal"/>
      <w:lvlText w:val="%1.%2.%3.%4.%5."/>
      <w:lvlJc w:val="left"/>
      <w:pPr>
        <w:ind w:left="3210" w:hanging="360"/>
      </w:pPr>
    </w:lvl>
    <w:lvl w:ilvl="5">
      <w:start w:val="1"/>
      <w:numFmt w:val="decimal"/>
      <w:lvlText w:val="%1.%2.%3.%4.%5.%6."/>
      <w:lvlJc w:val="left"/>
      <w:pPr>
        <w:ind w:left="3930" w:hanging="360"/>
      </w:pPr>
    </w:lvl>
    <w:lvl w:ilvl="6">
      <w:start w:val="1"/>
      <w:numFmt w:val="decimal"/>
      <w:lvlText w:val="%1.%2.%3.%4.%5.%6.%7."/>
      <w:lvlJc w:val="left"/>
      <w:pPr>
        <w:ind w:left="4650" w:hanging="360"/>
      </w:pPr>
    </w:lvl>
    <w:lvl w:ilvl="7">
      <w:start w:val="1"/>
      <w:numFmt w:val="decimal"/>
      <w:lvlText w:val="%1.%2.%3.%4.%5.%6.%7.%8."/>
      <w:lvlJc w:val="left"/>
      <w:pPr>
        <w:ind w:left="5370" w:hanging="360"/>
      </w:pPr>
    </w:lvl>
    <w:lvl w:ilvl="8">
      <w:start w:val="1"/>
      <w:numFmt w:val="decimal"/>
      <w:lvlText w:val="%1.%2.%3.%4.%5.%6.%7.%8.%9."/>
      <w:lvlJc w:val="left"/>
      <w:pPr>
        <w:ind w:left="6090" w:hanging="360"/>
      </w:pPr>
    </w:lvl>
  </w:abstractNum>
  <w:abstractNum w:abstractNumId="11" w15:restartNumberingAfterBreak="0">
    <w:nsid w:val="31996BD3"/>
    <w:multiLevelType w:val="multilevel"/>
    <w:tmpl w:val="D108DAF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4333D23"/>
    <w:multiLevelType w:val="multilevel"/>
    <w:tmpl w:val="A18E6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50" w:hanging="360"/>
      </w:pPr>
    </w:lvl>
    <w:lvl w:ilvl="2">
      <w:start w:val="1"/>
      <w:numFmt w:val="decimal"/>
      <w:lvlText w:val="%1.%2.%3."/>
      <w:lvlJc w:val="left"/>
      <w:pPr>
        <w:ind w:left="1770" w:hanging="360"/>
      </w:pPr>
    </w:lvl>
    <w:lvl w:ilvl="3">
      <w:start w:val="1"/>
      <w:numFmt w:val="decimal"/>
      <w:lvlText w:val="%1.%2.%3.%4."/>
      <w:lvlJc w:val="left"/>
      <w:pPr>
        <w:ind w:left="2490" w:hanging="360"/>
      </w:pPr>
    </w:lvl>
    <w:lvl w:ilvl="4">
      <w:start w:val="1"/>
      <w:numFmt w:val="decimal"/>
      <w:lvlText w:val="%1.%2.%3.%4.%5."/>
      <w:lvlJc w:val="left"/>
      <w:pPr>
        <w:ind w:left="3210" w:hanging="360"/>
      </w:pPr>
    </w:lvl>
    <w:lvl w:ilvl="5">
      <w:start w:val="1"/>
      <w:numFmt w:val="decimal"/>
      <w:lvlText w:val="%1.%2.%3.%4.%5.%6."/>
      <w:lvlJc w:val="left"/>
      <w:pPr>
        <w:ind w:left="3930" w:hanging="360"/>
      </w:pPr>
    </w:lvl>
    <w:lvl w:ilvl="6">
      <w:start w:val="1"/>
      <w:numFmt w:val="decimal"/>
      <w:lvlText w:val="%1.%2.%3.%4.%5.%6.%7."/>
      <w:lvlJc w:val="left"/>
      <w:pPr>
        <w:ind w:left="4650" w:hanging="360"/>
      </w:pPr>
    </w:lvl>
    <w:lvl w:ilvl="7">
      <w:start w:val="1"/>
      <w:numFmt w:val="decimal"/>
      <w:lvlText w:val="%1.%2.%3.%4.%5.%6.%7.%8."/>
      <w:lvlJc w:val="left"/>
      <w:pPr>
        <w:ind w:left="5370" w:hanging="360"/>
      </w:pPr>
    </w:lvl>
    <w:lvl w:ilvl="8">
      <w:start w:val="1"/>
      <w:numFmt w:val="decimal"/>
      <w:lvlText w:val="%1.%2.%3.%4.%5.%6.%7.%8.%9."/>
      <w:lvlJc w:val="left"/>
      <w:pPr>
        <w:ind w:left="6090" w:hanging="360"/>
      </w:pPr>
    </w:lvl>
  </w:abstractNum>
  <w:abstractNum w:abstractNumId="13" w15:restartNumberingAfterBreak="0">
    <w:nsid w:val="3CFB39AD"/>
    <w:multiLevelType w:val="multilevel"/>
    <w:tmpl w:val="DED400DE"/>
    <w:styleLink w:val="WWNum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14" w15:restartNumberingAfterBreak="0">
    <w:nsid w:val="44AB1BF3"/>
    <w:multiLevelType w:val="hybridMultilevel"/>
    <w:tmpl w:val="22D6E9DA"/>
    <w:lvl w:ilvl="0" w:tplc="79CAA85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3100DF"/>
    <w:multiLevelType w:val="hybridMultilevel"/>
    <w:tmpl w:val="390613F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F2D5B"/>
    <w:multiLevelType w:val="multilevel"/>
    <w:tmpl w:val="7B3C314C"/>
    <w:styleLink w:val="WWNum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A757BD4"/>
    <w:multiLevelType w:val="multilevel"/>
    <w:tmpl w:val="74AA0C90"/>
    <w:styleLink w:val="WWNum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8" w15:restartNumberingAfterBreak="0">
    <w:nsid w:val="5A884BB9"/>
    <w:multiLevelType w:val="multilevel"/>
    <w:tmpl w:val="9F4215D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50" w:hanging="360"/>
      </w:pPr>
    </w:lvl>
    <w:lvl w:ilvl="2">
      <w:start w:val="1"/>
      <w:numFmt w:val="decimal"/>
      <w:lvlText w:val="%1.%2.%3."/>
      <w:lvlJc w:val="left"/>
      <w:pPr>
        <w:ind w:left="1770" w:hanging="360"/>
      </w:pPr>
    </w:lvl>
    <w:lvl w:ilvl="3">
      <w:start w:val="1"/>
      <w:numFmt w:val="decimal"/>
      <w:lvlText w:val="%1.%2.%3.%4."/>
      <w:lvlJc w:val="left"/>
      <w:pPr>
        <w:ind w:left="2490" w:hanging="360"/>
      </w:pPr>
    </w:lvl>
    <w:lvl w:ilvl="4">
      <w:start w:val="1"/>
      <w:numFmt w:val="decimal"/>
      <w:lvlText w:val="%1.%2.%3.%4.%5."/>
      <w:lvlJc w:val="left"/>
      <w:pPr>
        <w:ind w:left="3210" w:hanging="360"/>
      </w:pPr>
    </w:lvl>
    <w:lvl w:ilvl="5">
      <w:start w:val="1"/>
      <w:numFmt w:val="decimal"/>
      <w:lvlText w:val="%1.%2.%3.%4.%5.%6."/>
      <w:lvlJc w:val="left"/>
      <w:pPr>
        <w:ind w:left="3930" w:hanging="360"/>
      </w:pPr>
    </w:lvl>
    <w:lvl w:ilvl="6">
      <w:start w:val="1"/>
      <w:numFmt w:val="decimal"/>
      <w:lvlText w:val="%1.%2.%3.%4.%5.%6.%7."/>
      <w:lvlJc w:val="left"/>
      <w:pPr>
        <w:ind w:left="4650" w:hanging="360"/>
      </w:pPr>
    </w:lvl>
    <w:lvl w:ilvl="7">
      <w:start w:val="1"/>
      <w:numFmt w:val="decimal"/>
      <w:lvlText w:val="%1.%2.%3.%4.%5.%6.%7.%8."/>
      <w:lvlJc w:val="left"/>
      <w:pPr>
        <w:ind w:left="5370" w:hanging="360"/>
      </w:pPr>
    </w:lvl>
    <w:lvl w:ilvl="8">
      <w:start w:val="1"/>
      <w:numFmt w:val="decimal"/>
      <w:lvlText w:val="%1.%2.%3.%4.%5.%6.%7.%8.%9."/>
      <w:lvlJc w:val="left"/>
      <w:pPr>
        <w:ind w:left="6090" w:hanging="360"/>
      </w:pPr>
    </w:lvl>
  </w:abstractNum>
  <w:abstractNum w:abstractNumId="19" w15:restartNumberingAfterBreak="0">
    <w:nsid w:val="5A9E33F1"/>
    <w:multiLevelType w:val="multilevel"/>
    <w:tmpl w:val="B6D6CC06"/>
    <w:styleLink w:val="WWNum5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  <w:rPr>
        <w:i w:val="0"/>
      </w:r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0" w15:restartNumberingAfterBreak="0">
    <w:nsid w:val="5F45129A"/>
    <w:multiLevelType w:val="hybridMultilevel"/>
    <w:tmpl w:val="F9D610E8"/>
    <w:lvl w:ilvl="0" w:tplc="77C899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B204D"/>
    <w:multiLevelType w:val="multilevel"/>
    <w:tmpl w:val="E56E45F2"/>
    <w:styleLink w:val="WWNum7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974" w:hanging="360"/>
      </w:pPr>
    </w:lvl>
    <w:lvl w:ilvl="2">
      <w:start w:val="1"/>
      <w:numFmt w:val="decimal"/>
      <w:lvlText w:val="%1.%2.%3."/>
      <w:lvlJc w:val="left"/>
      <w:pPr>
        <w:ind w:left="1694" w:hanging="360"/>
      </w:pPr>
    </w:lvl>
    <w:lvl w:ilvl="3">
      <w:start w:val="1"/>
      <w:numFmt w:val="decimal"/>
      <w:lvlText w:val="%1.%2.%3.%4."/>
      <w:lvlJc w:val="left"/>
      <w:pPr>
        <w:ind w:left="2414" w:hanging="360"/>
      </w:pPr>
    </w:lvl>
    <w:lvl w:ilvl="4">
      <w:start w:val="1"/>
      <w:numFmt w:val="decimal"/>
      <w:lvlText w:val="%1.%2.%3.%4.%5."/>
      <w:lvlJc w:val="left"/>
      <w:pPr>
        <w:ind w:left="3134" w:hanging="360"/>
      </w:pPr>
    </w:lvl>
    <w:lvl w:ilvl="5">
      <w:start w:val="1"/>
      <w:numFmt w:val="decimal"/>
      <w:lvlText w:val="%1.%2.%3.%4.%5.%6."/>
      <w:lvlJc w:val="left"/>
      <w:pPr>
        <w:ind w:left="3854" w:hanging="360"/>
      </w:pPr>
    </w:lvl>
    <w:lvl w:ilvl="6">
      <w:start w:val="1"/>
      <w:numFmt w:val="decimal"/>
      <w:lvlText w:val="%1.%2.%3.%4.%5.%6.%7."/>
      <w:lvlJc w:val="left"/>
      <w:pPr>
        <w:ind w:left="4574" w:hanging="360"/>
      </w:pPr>
    </w:lvl>
    <w:lvl w:ilvl="7">
      <w:start w:val="1"/>
      <w:numFmt w:val="decimal"/>
      <w:lvlText w:val="%1.%2.%3.%4.%5.%6.%7.%8."/>
      <w:lvlJc w:val="left"/>
      <w:pPr>
        <w:ind w:left="5294" w:hanging="360"/>
      </w:pPr>
    </w:lvl>
    <w:lvl w:ilvl="8">
      <w:start w:val="1"/>
      <w:numFmt w:val="decimal"/>
      <w:lvlText w:val="%1.%2.%3.%4.%5.%6.%7.%8.%9."/>
      <w:lvlJc w:val="left"/>
      <w:pPr>
        <w:ind w:left="6014" w:hanging="360"/>
      </w:pPr>
    </w:lvl>
  </w:abstractNum>
  <w:abstractNum w:abstractNumId="22" w15:restartNumberingAfterBreak="0">
    <w:nsid w:val="73512B38"/>
    <w:multiLevelType w:val="hybridMultilevel"/>
    <w:tmpl w:val="75C20DD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543271">
    <w:abstractNumId w:val="4"/>
  </w:num>
  <w:num w:numId="2" w16cid:durableId="1421410966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/>
          <w:b w:val="0"/>
          <w:color w:val="auto"/>
          <w:sz w:val="20"/>
          <w:szCs w:val="20"/>
        </w:rPr>
      </w:lvl>
    </w:lvlOverride>
  </w:num>
  <w:num w:numId="3" w16cid:durableId="1222134986">
    <w:abstractNumId w:val="13"/>
  </w:num>
  <w:num w:numId="4" w16cid:durableId="829759272">
    <w:abstractNumId w:val="19"/>
  </w:num>
  <w:num w:numId="5" w16cid:durableId="622075088">
    <w:abstractNumId w:val="18"/>
  </w:num>
  <w:num w:numId="6" w16cid:durableId="2115244159">
    <w:abstractNumId w:val="21"/>
  </w:num>
  <w:num w:numId="7" w16cid:durableId="2090349102">
    <w:abstractNumId w:val="17"/>
  </w:num>
  <w:num w:numId="8" w16cid:durableId="97912492">
    <w:abstractNumId w:val="10"/>
  </w:num>
  <w:num w:numId="9" w16cid:durableId="1623071555">
    <w:abstractNumId w:val="6"/>
  </w:num>
  <w:num w:numId="10" w16cid:durableId="275019270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1" w16cid:durableId="1493527547">
    <w:abstractNumId w:val="16"/>
  </w:num>
  <w:num w:numId="12" w16cid:durableId="31225261">
    <w:abstractNumId w:val="11"/>
    <w:lvlOverride w:ilvl="0">
      <w:startOverride w:val="1"/>
    </w:lvlOverride>
  </w:num>
  <w:num w:numId="13" w16cid:durableId="1236745879">
    <w:abstractNumId w:val="16"/>
    <w:lvlOverride w:ilvl="0">
      <w:startOverride w:val="1"/>
    </w:lvlOverride>
  </w:num>
  <w:num w:numId="14" w16cid:durableId="887649082">
    <w:abstractNumId w:val="10"/>
    <w:lvlOverride w:ilvl="0">
      <w:startOverride w:val="1"/>
    </w:lvlOverride>
  </w:num>
  <w:num w:numId="15" w16cid:durableId="1527984965">
    <w:abstractNumId w:val="8"/>
  </w:num>
  <w:num w:numId="16" w16cid:durableId="361319066">
    <w:abstractNumId w:val="22"/>
  </w:num>
  <w:num w:numId="17" w16cid:durableId="743838964">
    <w:abstractNumId w:val="3"/>
  </w:num>
  <w:num w:numId="18" w16cid:durableId="1967736608">
    <w:abstractNumId w:val="7"/>
  </w:num>
  <w:num w:numId="19" w16cid:durableId="1379746199">
    <w:abstractNumId w:val="20"/>
  </w:num>
  <w:num w:numId="20" w16cid:durableId="319768984">
    <w:abstractNumId w:val="11"/>
  </w:num>
  <w:num w:numId="21" w16cid:durableId="1468737448">
    <w:abstractNumId w:val="15"/>
  </w:num>
  <w:num w:numId="22" w16cid:durableId="17510737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1478650">
    <w:abstractNumId w:val="1"/>
  </w:num>
  <w:num w:numId="24" w16cid:durableId="2096585201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18"/>
          <w:szCs w:val="18"/>
        </w:rPr>
      </w:lvl>
    </w:lvlOverride>
  </w:num>
  <w:num w:numId="25" w16cid:durableId="368067593">
    <w:abstractNumId w:val="12"/>
  </w:num>
  <w:num w:numId="26" w16cid:durableId="962078842">
    <w:abstractNumId w:val="5"/>
  </w:num>
  <w:num w:numId="27" w16cid:durableId="2042431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6981067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82"/>
    <w:rsid w:val="00001C02"/>
    <w:rsid w:val="0001426D"/>
    <w:rsid w:val="000229A6"/>
    <w:rsid w:val="00032753"/>
    <w:rsid w:val="000535D7"/>
    <w:rsid w:val="00097E7B"/>
    <w:rsid w:val="000A1824"/>
    <w:rsid w:val="000A38BB"/>
    <w:rsid w:val="000B2755"/>
    <w:rsid w:val="000E0462"/>
    <w:rsid w:val="000E515E"/>
    <w:rsid w:val="00122C42"/>
    <w:rsid w:val="00141933"/>
    <w:rsid w:val="00146080"/>
    <w:rsid w:val="00165992"/>
    <w:rsid w:val="00173A2D"/>
    <w:rsid w:val="00184D50"/>
    <w:rsid w:val="001918F4"/>
    <w:rsid w:val="001C3E35"/>
    <w:rsid w:val="001D35FE"/>
    <w:rsid w:val="001E15F3"/>
    <w:rsid w:val="001E4B24"/>
    <w:rsid w:val="001F7622"/>
    <w:rsid w:val="00203574"/>
    <w:rsid w:val="00216123"/>
    <w:rsid w:val="00224FC6"/>
    <w:rsid w:val="002256F4"/>
    <w:rsid w:val="00231628"/>
    <w:rsid w:val="002421E6"/>
    <w:rsid w:val="00246C90"/>
    <w:rsid w:val="00246CEE"/>
    <w:rsid w:val="00252255"/>
    <w:rsid w:val="0027237A"/>
    <w:rsid w:val="00280065"/>
    <w:rsid w:val="002C1428"/>
    <w:rsid w:val="002E3356"/>
    <w:rsid w:val="002E7201"/>
    <w:rsid w:val="002F7546"/>
    <w:rsid w:val="00311550"/>
    <w:rsid w:val="003323DD"/>
    <w:rsid w:val="00334CE3"/>
    <w:rsid w:val="00342C57"/>
    <w:rsid w:val="00345F26"/>
    <w:rsid w:val="003515F7"/>
    <w:rsid w:val="003764F5"/>
    <w:rsid w:val="00390164"/>
    <w:rsid w:val="00392A01"/>
    <w:rsid w:val="00394F05"/>
    <w:rsid w:val="003A1449"/>
    <w:rsid w:val="0040763F"/>
    <w:rsid w:val="00413D32"/>
    <w:rsid w:val="004245F7"/>
    <w:rsid w:val="00425C7E"/>
    <w:rsid w:val="00435E0B"/>
    <w:rsid w:val="004415C8"/>
    <w:rsid w:val="00456F79"/>
    <w:rsid w:val="004613E3"/>
    <w:rsid w:val="00484003"/>
    <w:rsid w:val="004A120D"/>
    <w:rsid w:val="004B2683"/>
    <w:rsid w:val="004B3557"/>
    <w:rsid w:val="00505FB3"/>
    <w:rsid w:val="0052764A"/>
    <w:rsid w:val="00542BC7"/>
    <w:rsid w:val="00555E8F"/>
    <w:rsid w:val="00556075"/>
    <w:rsid w:val="00560302"/>
    <w:rsid w:val="00565304"/>
    <w:rsid w:val="005A2405"/>
    <w:rsid w:val="005B3202"/>
    <w:rsid w:val="00614762"/>
    <w:rsid w:val="0062176B"/>
    <w:rsid w:val="00625964"/>
    <w:rsid w:val="0062692F"/>
    <w:rsid w:val="0063262D"/>
    <w:rsid w:val="006379D2"/>
    <w:rsid w:val="00637C68"/>
    <w:rsid w:val="006660ED"/>
    <w:rsid w:val="006B4E4E"/>
    <w:rsid w:val="006C029E"/>
    <w:rsid w:val="006C4BBF"/>
    <w:rsid w:val="006E5D10"/>
    <w:rsid w:val="00706D56"/>
    <w:rsid w:val="0070770F"/>
    <w:rsid w:val="00753AB5"/>
    <w:rsid w:val="00764082"/>
    <w:rsid w:val="00765DDE"/>
    <w:rsid w:val="0077355A"/>
    <w:rsid w:val="007775AD"/>
    <w:rsid w:val="00792777"/>
    <w:rsid w:val="00792F1F"/>
    <w:rsid w:val="007D004E"/>
    <w:rsid w:val="007D714B"/>
    <w:rsid w:val="007E1E61"/>
    <w:rsid w:val="007F2BE6"/>
    <w:rsid w:val="007F5487"/>
    <w:rsid w:val="00807B63"/>
    <w:rsid w:val="008109E3"/>
    <w:rsid w:val="00814318"/>
    <w:rsid w:val="00814E08"/>
    <w:rsid w:val="00837CAF"/>
    <w:rsid w:val="0086586A"/>
    <w:rsid w:val="008721D2"/>
    <w:rsid w:val="0088785E"/>
    <w:rsid w:val="00891EA2"/>
    <w:rsid w:val="00892A67"/>
    <w:rsid w:val="00894085"/>
    <w:rsid w:val="0089620A"/>
    <w:rsid w:val="008E4A05"/>
    <w:rsid w:val="009338E3"/>
    <w:rsid w:val="00945FB7"/>
    <w:rsid w:val="00947CDA"/>
    <w:rsid w:val="009606B2"/>
    <w:rsid w:val="00972B93"/>
    <w:rsid w:val="00975BE6"/>
    <w:rsid w:val="00980106"/>
    <w:rsid w:val="00986016"/>
    <w:rsid w:val="00995130"/>
    <w:rsid w:val="009A38C0"/>
    <w:rsid w:val="009A5C0F"/>
    <w:rsid w:val="009B15F3"/>
    <w:rsid w:val="009C0BF4"/>
    <w:rsid w:val="009E276C"/>
    <w:rsid w:val="00A01854"/>
    <w:rsid w:val="00A16CE1"/>
    <w:rsid w:val="00A223BA"/>
    <w:rsid w:val="00A26B54"/>
    <w:rsid w:val="00A821F5"/>
    <w:rsid w:val="00A976DD"/>
    <w:rsid w:val="00AB7600"/>
    <w:rsid w:val="00AE3ECB"/>
    <w:rsid w:val="00AE4050"/>
    <w:rsid w:val="00B01183"/>
    <w:rsid w:val="00B01F41"/>
    <w:rsid w:val="00B17B50"/>
    <w:rsid w:val="00B26236"/>
    <w:rsid w:val="00B35A49"/>
    <w:rsid w:val="00B37470"/>
    <w:rsid w:val="00B56CD6"/>
    <w:rsid w:val="00B61996"/>
    <w:rsid w:val="00B736E5"/>
    <w:rsid w:val="00B77B4B"/>
    <w:rsid w:val="00B81993"/>
    <w:rsid w:val="00BA4352"/>
    <w:rsid w:val="00BA7343"/>
    <w:rsid w:val="00BC01C1"/>
    <w:rsid w:val="00BE4208"/>
    <w:rsid w:val="00BF0814"/>
    <w:rsid w:val="00BF18A1"/>
    <w:rsid w:val="00C02344"/>
    <w:rsid w:val="00C0460E"/>
    <w:rsid w:val="00C24CC3"/>
    <w:rsid w:val="00C35F5E"/>
    <w:rsid w:val="00C51673"/>
    <w:rsid w:val="00C63789"/>
    <w:rsid w:val="00C7197A"/>
    <w:rsid w:val="00C74167"/>
    <w:rsid w:val="00C937A0"/>
    <w:rsid w:val="00C93F9A"/>
    <w:rsid w:val="00CB4106"/>
    <w:rsid w:val="00CC1E83"/>
    <w:rsid w:val="00CF2F39"/>
    <w:rsid w:val="00D04599"/>
    <w:rsid w:val="00D14F49"/>
    <w:rsid w:val="00D153C1"/>
    <w:rsid w:val="00D42338"/>
    <w:rsid w:val="00D47E5A"/>
    <w:rsid w:val="00D50841"/>
    <w:rsid w:val="00D521E0"/>
    <w:rsid w:val="00D525BC"/>
    <w:rsid w:val="00D911F1"/>
    <w:rsid w:val="00DA39FB"/>
    <w:rsid w:val="00DA4ABD"/>
    <w:rsid w:val="00DA5A02"/>
    <w:rsid w:val="00DC0439"/>
    <w:rsid w:val="00DC4650"/>
    <w:rsid w:val="00DE4361"/>
    <w:rsid w:val="00E036BF"/>
    <w:rsid w:val="00E058FB"/>
    <w:rsid w:val="00E241F0"/>
    <w:rsid w:val="00E25A8C"/>
    <w:rsid w:val="00E56240"/>
    <w:rsid w:val="00E9131C"/>
    <w:rsid w:val="00E94E77"/>
    <w:rsid w:val="00E9614F"/>
    <w:rsid w:val="00EA04AC"/>
    <w:rsid w:val="00EB3CE1"/>
    <w:rsid w:val="00EB5634"/>
    <w:rsid w:val="00EB5FE3"/>
    <w:rsid w:val="00EC558D"/>
    <w:rsid w:val="00ED22BA"/>
    <w:rsid w:val="00ED252B"/>
    <w:rsid w:val="00ED38DD"/>
    <w:rsid w:val="00EE1E8B"/>
    <w:rsid w:val="00F03A51"/>
    <w:rsid w:val="00F0402B"/>
    <w:rsid w:val="00F14887"/>
    <w:rsid w:val="00F162A4"/>
    <w:rsid w:val="00F418E8"/>
    <w:rsid w:val="00F44498"/>
    <w:rsid w:val="00F536C6"/>
    <w:rsid w:val="00F537F1"/>
    <w:rsid w:val="00F5528A"/>
    <w:rsid w:val="00F674AB"/>
    <w:rsid w:val="00F74977"/>
    <w:rsid w:val="00F83A6A"/>
    <w:rsid w:val="00F908A5"/>
    <w:rsid w:val="00F919E1"/>
    <w:rsid w:val="00F94FEF"/>
    <w:rsid w:val="00F979A6"/>
    <w:rsid w:val="00FA4C98"/>
    <w:rsid w:val="00FC4567"/>
    <w:rsid w:val="00FD30D9"/>
    <w:rsid w:val="00FE59C4"/>
    <w:rsid w:val="00FF30CB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8A2D"/>
  <w15:docId w15:val="{736D8B01-BF52-405A-BC64-BF4BB97D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47CD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Nagwek6">
    <w:name w:val="heading 6"/>
    <w:basedOn w:val="Standard"/>
    <w:next w:val="Textbody"/>
    <w:link w:val="Nagwek6Znak"/>
    <w:rsid w:val="00947CD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47CDA"/>
    <w:rPr>
      <w:rFonts w:ascii="Calibri" w:eastAsia="Times New Roman" w:hAnsi="Calibri" w:cs="Times New Roman"/>
      <w:b/>
      <w:bCs/>
      <w:kern w:val="3"/>
      <w:sz w:val="20"/>
      <w:szCs w:val="20"/>
      <w:lang w:eastAsia="pl-PL"/>
    </w:rPr>
  </w:style>
  <w:style w:type="paragraph" w:customStyle="1" w:styleId="Standard">
    <w:name w:val="Standard"/>
    <w:rsid w:val="00947C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47CDA"/>
    <w:rPr>
      <w:b/>
      <w:sz w:val="28"/>
      <w:szCs w:val="20"/>
    </w:rPr>
  </w:style>
  <w:style w:type="paragraph" w:styleId="NormalnyWeb">
    <w:name w:val="Normal (Web)"/>
    <w:basedOn w:val="Standard"/>
    <w:rsid w:val="00947CDA"/>
    <w:pPr>
      <w:spacing w:before="100" w:after="100"/>
      <w:jc w:val="both"/>
    </w:pPr>
    <w:rPr>
      <w:sz w:val="20"/>
      <w:szCs w:val="20"/>
    </w:rPr>
  </w:style>
  <w:style w:type="paragraph" w:styleId="Tekstpodstawowy2">
    <w:name w:val="Body Text 2"/>
    <w:basedOn w:val="Standard"/>
    <w:link w:val="Tekstpodstawowy2Znak"/>
    <w:rsid w:val="00947CDA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947CDA"/>
    <w:rPr>
      <w:rFonts w:ascii="Times New Roman" w:eastAsia="Times New Roman" w:hAnsi="Times New Roman" w:cs="Times New Roman"/>
      <w:kern w:val="3"/>
      <w:sz w:val="20"/>
      <w:szCs w:val="24"/>
      <w:lang w:eastAsia="pl-PL"/>
    </w:rPr>
  </w:style>
  <w:style w:type="paragraph" w:styleId="Nagwek">
    <w:name w:val="header"/>
    <w:basedOn w:val="Standard"/>
    <w:link w:val="NagwekZnak"/>
    <w:rsid w:val="00947CDA"/>
    <w:pPr>
      <w:suppressLineNumbers/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rsid w:val="00947CDA"/>
    <w:rPr>
      <w:rFonts w:ascii="Arial" w:eastAsia="Times New Roman" w:hAnsi="Arial" w:cs="Times New Roman"/>
      <w:kern w:val="3"/>
      <w:sz w:val="20"/>
      <w:szCs w:val="24"/>
      <w:lang w:eastAsia="pl-PL"/>
    </w:rPr>
  </w:style>
  <w:style w:type="paragraph" w:customStyle="1" w:styleId="TekstpodstawowyF2">
    <w:name w:val="Tekst podstawowy.(F2)"/>
    <w:basedOn w:val="Standard"/>
    <w:rsid w:val="00947CDA"/>
    <w:rPr>
      <w:szCs w:val="20"/>
    </w:rPr>
  </w:style>
  <w:style w:type="paragraph" w:styleId="Akapitzlist">
    <w:name w:val="List Paragraph"/>
    <w:basedOn w:val="Standard"/>
    <w:link w:val="AkapitzlistZnak"/>
    <w:qFormat/>
    <w:rsid w:val="00947CDA"/>
    <w:pPr>
      <w:ind w:left="708"/>
    </w:pPr>
    <w:rPr>
      <w:rFonts w:ascii="Arial" w:hAnsi="Arial"/>
      <w:sz w:val="20"/>
    </w:rPr>
  </w:style>
  <w:style w:type="paragraph" w:styleId="Stopka">
    <w:name w:val="footer"/>
    <w:basedOn w:val="Standard"/>
    <w:link w:val="StopkaZnak"/>
    <w:uiPriority w:val="99"/>
    <w:rsid w:val="00947CD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CDA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947CDA"/>
    <w:pPr>
      <w:numPr>
        <w:numId w:val="1"/>
      </w:numPr>
    </w:pPr>
  </w:style>
  <w:style w:type="numbering" w:customStyle="1" w:styleId="WWNum3">
    <w:name w:val="WWNum3"/>
    <w:basedOn w:val="Bezlisty"/>
    <w:rsid w:val="00947CDA"/>
    <w:pPr>
      <w:numPr>
        <w:numId w:val="20"/>
      </w:numPr>
    </w:pPr>
  </w:style>
  <w:style w:type="numbering" w:customStyle="1" w:styleId="WWNum4">
    <w:name w:val="WWNum4"/>
    <w:basedOn w:val="Bezlisty"/>
    <w:rsid w:val="00947CDA"/>
    <w:pPr>
      <w:numPr>
        <w:numId w:val="3"/>
      </w:numPr>
    </w:pPr>
  </w:style>
  <w:style w:type="numbering" w:customStyle="1" w:styleId="WWNum5">
    <w:name w:val="WWNum5"/>
    <w:basedOn w:val="Bezlisty"/>
    <w:rsid w:val="00947CDA"/>
    <w:pPr>
      <w:numPr>
        <w:numId w:val="4"/>
      </w:numPr>
    </w:pPr>
  </w:style>
  <w:style w:type="numbering" w:customStyle="1" w:styleId="WWNum6">
    <w:name w:val="WWNum6"/>
    <w:basedOn w:val="Bezlisty"/>
    <w:rsid w:val="00947CDA"/>
    <w:pPr>
      <w:numPr>
        <w:numId w:val="5"/>
      </w:numPr>
    </w:pPr>
  </w:style>
  <w:style w:type="numbering" w:customStyle="1" w:styleId="WWNum7">
    <w:name w:val="WWNum7"/>
    <w:basedOn w:val="Bezlisty"/>
    <w:rsid w:val="00947CDA"/>
    <w:pPr>
      <w:numPr>
        <w:numId w:val="6"/>
      </w:numPr>
    </w:pPr>
  </w:style>
  <w:style w:type="numbering" w:customStyle="1" w:styleId="WWNum8">
    <w:name w:val="WWNum8"/>
    <w:basedOn w:val="Bezlisty"/>
    <w:rsid w:val="00947CDA"/>
    <w:pPr>
      <w:numPr>
        <w:numId w:val="7"/>
      </w:numPr>
    </w:pPr>
  </w:style>
  <w:style w:type="numbering" w:customStyle="1" w:styleId="WWNum9">
    <w:name w:val="WWNum9"/>
    <w:basedOn w:val="Bezlisty"/>
    <w:rsid w:val="00947CDA"/>
    <w:pPr>
      <w:numPr>
        <w:numId w:val="8"/>
      </w:numPr>
    </w:pPr>
  </w:style>
  <w:style w:type="numbering" w:customStyle="1" w:styleId="WWNum10">
    <w:name w:val="WWNum10"/>
    <w:basedOn w:val="Bezlisty"/>
    <w:rsid w:val="00947CDA"/>
    <w:pPr>
      <w:numPr>
        <w:numId w:val="9"/>
      </w:numPr>
    </w:pPr>
  </w:style>
  <w:style w:type="numbering" w:customStyle="1" w:styleId="WWNum11">
    <w:name w:val="WWNum11"/>
    <w:basedOn w:val="Bezlisty"/>
    <w:rsid w:val="00947CDA"/>
    <w:pPr>
      <w:numPr>
        <w:numId w:val="18"/>
      </w:numPr>
    </w:pPr>
  </w:style>
  <w:style w:type="numbering" w:customStyle="1" w:styleId="WWNum12">
    <w:name w:val="WWNum12"/>
    <w:basedOn w:val="Bezlisty"/>
    <w:rsid w:val="00947CDA"/>
    <w:pPr>
      <w:numPr>
        <w:numId w:val="11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5A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5A02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240"/>
    <w:rPr>
      <w:rFonts w:ascii="Segoe UI" w:eastAsia="Calibri" w:hAnsi="Segoe UI" w:cs="Segoe UI"/>
      <w:kern w:val="3"/>
      <w:sz w:val="18"/>
      <w:szCs w:val="18"/>
      <w:lang w:eastAsia="pl-PL"/>
    </w:rPr>
  </w:style>
  <w:style w:type="character" w:customStyle="1" w:styleId="WW8Num1z1">
    <w:name w:val="WW8Num1z1"/>
    <w:rsid w:val="000A1824"/>
    <w:rPr>
      <w:rFonts w:hint="default"/>
    </w:rPr>
  </w:style>
  <w:style w:type="character" w:customStyle="1" w:styleId="AkapitzlistZnak">
    <w:name w:val="Akapit z listą Znak"/>
    <w:link w:val="Akapitzlist"/>
    <w:locked/>
    <w:rsid w:val="00DA4ABD"/>
    <w:rPr>
      <w:rFonts w:ascii="Arial" w:eastAsia="Times New Roman" w:hAnsi="Arial" w:cs="Times New Roman"/>
      <w:kern w:val="3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E001-1FA0-4FD6-80CB-05D43479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1837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Sienkiewicz Rafał</cp:lastModifiedBy>
  <cp:revision>39</cp:revision>
  <cp:lastPrinted>2024-09-04T10:22:00Z</cp:lastPrinted>
  <dcterms:created xsi:type="dcterms:W3CDTF">2022-10-21T09:17:00Z</dcterms:created>
  <dcterms:modified xsi:type="dcterms:W3CDTF">2024-09-17T12:28:00Z</dcterms:modified>
</cp:coreProperties>
</file>