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5" w:rsidRPr="00100265" w:rsidRDefault="00100265" w:rsidP="00743134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100265">
        <w:rPr>
          <w:rFonts w:ascii="Arial" w:hAnsi="Arial" w:cs="Arial"/>
          <w:b/>
          <w:i/>
        </w:rPr>
        <w:t xml:space="preserve">Zad. </w:t>
      </w:r>
      <w:r w:rsidR="006F0E03">
        <w:rPr>
          <w:rFonts w:ascii="Arial" w:hAnsi="Arial" w:cs="Arial"/>
          <w:b/>
          <w:i/>
        </w:rPr>
        <w:t>4</w:t>
      </w:r>
      <w:r w:rsidRPr="00100265">
        <w:rPr>
          <w:rFonts w:ascii="Arial" w:hAnsi="Arial" w:cs="Arial"/>
          <w:b/>
          <w:i/>
        </w:rPr>
        <w:t xml:space="preserve"> – Dostawa </w:t>
      </w:r>
      <w:r w:rsidR="006F0E03">
        <w:rPr>
          <w:rFonts w:ascii="Arial" w:hAnsi="Arial" w:cs="Arial"/>
          <w:b/>
          <w:i/>
        </w:rPr>
        <w:t>piec</w:t>
      </w:r>
      <w:r w:rsidR="00CF0184">
        <w:rPr>
          <w:rFonts w:ascii="Arial" w:hAnsi="Arial" w:cs="Arial"/>
          <w:b/>
          <w:i/>
        </w:rPr>
        <w:t>ów</w:t>
      </w:r>
      <w:r w:rsidR="006F0E03">
        <w:rPr>
          <w:rFonts w:ascii="Arial" w:hAnsi="Arial" w:cs="Arial"/>
          <w:b/>
          <w:i/>
        </w:rPr>
        <w:t xml:space="preserve"> konwekcyjnych</w:t>
      </w:r>
      <w:r w:rsidR="004F6B81">
        <w:rPr>
          <w:rFonts w:ascii="Arial" w:hAnsi="Arial" w:cs="Arial"/>
          <w:b/>
          <w:i/>
        </w:rPr>
        <w:t xml:space="preserve"> i zmywarki</w:t>
      </w:r>
    </w:p>
    <w:p w:rsidR="00D266CF" w:rsidRDefault="00D266CF" w:rsidP="00743134">
      <w:pPr>
        <w:spacing w:after="0" w:line="360" w:lineRule="auto"/>
        <w:jc w:val="right"/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 xml:space="preserve">Załącznik </w:t>
      </w:r>
      <w:r w:rsidR="00743134">
        <w:rPr>
          <w:rFonts w:ascii="Arial" w:hAnsi="Arial" w:cs="Arial"/>
          <w:b/>
        </w:rPr>
        <w:t xml:space="preserve">nr </w:t>
      </w:r>
      <w:r w:rsidR="00522305">
        <w:rPr>
          <w:rFonts w:ascii="Arial" w:hAnsi="Arial" w:cs="Arial"/>
          <w:b/>
        </w:rPr>
        <w:t>3C</w:t>
      </w:r>
      <w:r w:rsidR="00743134">
        <w:rPr>
          <w:rFonts w:ascii="Arial" w:hAnsi="Arial" w:cs="Arial"/>
          <w:b/>
        </w:rPr>
        <w:t>4</w:t>
      </w:r>
      <w:bookmarkStart w:id="0" w:name="_GoBack"/>
      <w:bookmarkEnd w:id="0"/>
    </w:p>
    <w:p w:rsidR="00100265" w:rsidRDefault="00100265" w:rsidP="00743134">
      <w:pPr>
        <w:spacing w:after="0" w:line="360" w:lineRule="auto"/>
        <w:jc w:val="both"/>
        <w:rPr>
          <w:rFonts w:ascii="Arial" w:hAnsi="Arial" w:cs="Arial"/>
          <w:b/>
        </w:rPr>
      </w:pPr>
    </w:p>
    <w:p w:rsid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  <w:r w:rsidRPr="00743134">
        <w:rPr>
          <w:rFonts w:ascii="Arial" w:hAnsi="Arial" w:cs="Arial"/>
          <w:b/>
        </w:rPr>
        <w:t>Zmywarka do garnków i przyrządów kuchennych</w:t>
      </w:r>
      <w:r w:rsidRPr="000160A6">
        <w:rPr>
          <w:rFonts w:ascii="Arial" w:hAnsi="Arial" w:cs="Arial"/>
          <w:b/>
        </w:rPr>
        <w:t xml:space="preserve"> </w:t>
      </w:r>
    </w:p>
    <w:p w:rsidR="008E346F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Zmywarka o frontowym załadunku,</w:t>
      </w:r>
    </w:p>
    <w:p w:rsidR="00743134" w:rsidRDefault="00743134" w:rsidP="007431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743134" w:rsidRPr="00757D4C" w:rsidRDefault="00743134" w:rsidP="007431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urządzenia: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szer</w:t>
      </w:r>
      <w:r>
        <w:rPr>
          <w:rFonts w:ascii="Arial" w:hAnsi="Arial" w:cs="Arial"/>
          <w:i/>
        </w:rPr>
        <w:t>okość</w:t>
      </w:r>
      <w:r w:rsidRPr="00743134">
        <w:rPr>
          <w:rFonts w:ascii="Arial" w:hAnsi="Arial" w:cs="Arial"/>
          <w:i/>
        </w:rPr>
        <w:t xml:space="preserve"> 750-780mm,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głęb</w:t>
      </w:r>
      <w:r>
        <w:rPr>
          <w:rFonts w:ascii="Arial" w:hAnsi="Arial" w:cs="Arial"/>
          <w:i/>
        </w:rPr>
        <w:t>okość</w:t>
      </w:r>
      <w:r w:rsidRPr="00743134">
        <w:rPr>
          <w:rFonts w:ascii="Arial" w:hAnsi="Arial" w:cs="Arial"/>
          <w:i/>
        </w:rPr>
        <w:t xml:space="preserve"> 940-950 mm,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wys</w:t>
      </w:r>
      <w:r>
        <w:rPr>
          <w:rFonts w:ascii="Arial" w:hAnsi="Arial" w:cs="Arial"/>
          <w:i/>
        </w:rPr>
        <w:t>okość</w:t>
      </w:r>
      <w:r w:rsidRPr="00743134">
        <w:rPr>
          <w:rFonts w:ascii="Arial" w:hAnsi="Arial" w:cs="Arial"/>
          <w:i/>
        </w:rPr>
        <w:t xml:space="preserve"> (bez otwierania drzwi) 1980-2000 mm.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wydajność: min. 30 koszy/h,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zużycie wody: max. 4,5 l/cykl,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wys</w:t>
      </w:r>
      <w:r>
        <w:rPr>
          <w:rFonts w:ascii="Arial" w:hAnsi="Arial" w:cs="Arial"/>
          <w:i/>
        </w:rPr>
        <w:t>okość</w:t>
      </w:r>
      <w:r w:rsidRPr="00743134">
        <w:rPr>
          <w:rFonts w:ascii="Arial" w:hAnsi="Arial" w:cs="Arial"/>
          <w:i/>
        </w:rPr>
        <w:t xml:space="preserve"> wejścia do komory mycia: min. 850 mm,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wys</w:t>
      </w:r>
      <w:r>
        <w:rPr>
          <w:rFonts w:ascii="Arial" w:hAnsi="Arial" w:cs="Arial"/>
          <w:i/>
        </w:rPr>
        <w:t>okość</w:t>
      </w:r>
      <w:r w:rsidRPr="00743134">
        <w:rPr>
          <w:rFonts w:ascii="Arial" w:hAnsi="Arial" w:cs="Arial"/>
          <w:i/>
        </w:rPr>
        <w:t xml:space="preserve"> z otwartymi drzwiami max. 2 450,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wielkość kosza: min. 600x700 mm.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743134">
        <w:rPr>
          <w:rFonts w:ascii="Arial" w:hAnsi="Arial" w:cs="Arial"/>
          <w:i/>
        </w:rPr>
        <w:t xml:space="preserve">rzyłącze elektryczne: 400V.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743134">
        <w:rPr>
          <w:rFonts w:ascii="Arial" w:hAnsi="Arial" w:cs="Arial"/>
          <w:i/>
        </w:rPr>
        <w:t xml:space="preserve">ałkowita wartość mocy: min. 15 kW max. 18kW. </w:t>
      </w:r>
    </w:p>
    <w:p w:rsidR="00743134" w:rsidRPr="00743134" w:rsidRDefault="00743134" w:rsidP="007431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743134">
        <w:rPr>
          <w:rFonts w:ascii="Arial" w:hAnsi="Arial" w:cs="Arial"/>
          <w:i/>
        </w:rPr>
        <w:t xml:space="preserve">użycie wody na cykl max. 4,5 l. </w:t>
      </w:r>
    </w:p>
    <w:p w:rsid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  <w:r w:rsidRPr="00743134">
        <w:rPr>
          <w:rFonts w:ascii="Arial" w:hAnsi="Arial" w:cs="Arial"/>
          <w:b/>
        </w:rPr>
        <w:t xml:space="preserve">Wyposażenie: 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- 1 kosz uniwersalny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- 1 kosz specjalny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pompa podnosząca ciśnienie płukania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pompa spustowa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system całkowitej wymiany ługu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diagnoza błędów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jednoprzyciskowy panel sterujący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- podwójnie izolowany kaptur niwelujący hałas i utratę ciepła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s</w:t>
      </w:r>
      <w:r w:rsidRPr="00743134">
        <w:rPr>
          <w:rFonts w:ascii="Arial" w:hAnsi="Arial" w:cs="Arial"/>
          <w:i/>
        </w:rPr>
        <w:t>ystem ciśnienia wody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z</w:t>
      </w:r>
      <w:r w:rsidRPr="00743134">
        <w:rPr>
          <w:rFonts w:ascii="Arial" w:hAnsi="Arial" w:cs="Arial"/>
          <w:i/>
        </w:rPr>
        <w:t>abudowany tylni panel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s</w:t>
      </w:r>
      <w:r w:rsidRPr="00743134">
        <w:rPr>
          <w:rFonts w:ascii="Arial" w:hAnsi="Arial" w:cs="Arial"/>
          <w:i/>
        </w:rPr>
        <w:t>ystem zmywania  poprzez oddzielne obracające się ramiona mycia i płukania.</w:t>
      </w: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z</w:t>
      </w:r>
      <w:r w:rsidRPr="00743134">
        <w:rPr>
          <w:rFonts w:ascii="Arial" w:hAnsi="Arial" w:cs="Arial"/>
          <w:i/>
        </w:rPr>
        <w:t xml:space="preserve">biornik  głęboko tłoczony, </w:t>
      </w:r>
      <w:proofErr w:type="spellStart"/>
      <w:r w:rsidRPr="00743134">
        <w:rPr>
          <w:rFonts w:ascii="Arial" w:hAnsi="Arial" w:cs="Arial"/>
          <w:i/>
        </w:rPr>
        <w:t>bezspoinowy</w:t>
      </w:r>
      <w:proofErr w:type="spellEnd"/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- cykl </w:t>
      </w:r>
      <w:proofErr w:type="spellStart"/>
      <w:r w:rsidRPr="00743134">
        <w:rPr>
          <w:rFonts w:ascii="Arial" w:hAnsi="Arial" w:cs="Arial"/>
          <w:i/>
        </w:rPr>
        <w:t>samoczyszczenia</w:t>
      </w:r>
      <w:proofErr w:type="spellEnd"/>
    </w:p>
    <w:p w:rsid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</w:p>
    <w:p w:rsid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</w:p>
    <w:p w:rsid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</w:p>
    <w:p w:rsidR="00743134" w:rsidRPr="00743134" w:rsidRDefault="00743134" w:rsidP="00743134">
      <w:pPr>
        <w:spacing w:after="0" w:line="360" w:lineRule="auto"/>
        <w:jc w:val="both"/>
        <w:rPr>
          <w:rFonts w:ascii="Arial" w:hAnsi="Arial" w:cs="Arial"/>
          <w:b/>
        </w:rPr>
      </w:pPr>
      <w:r w:rsidRPr="00743134">
        <w:rPr>
          <w:rFonts w:ascii="Arial" w:hAnsi="Arial" w:cs="Arial"/>
          <w:b/>
        </w:rPr>
        <w:lastRenderedPageBreak/>
        <w:t>Wymagania dodatkowe:</w:t>
      </w:r>
    </w:p>
    <w:p w:rsidR="00743134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stacja uzdatniania wody z automatyczną regeneracją złoża, głowicą elektroniczną i licznikiem wody.</w:t>
      </w:r>
    </w:p>
    <w:p w:rsidR="00743134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 xml:space="preserve">Wykonawca w cenie oferty dostarczy i zamontuje zestaw dozujący środek myjący oraz nabłyszczający wraz z sondą </w:t>
      </w:r>
      <w:proofErr w:type="spellStart"/>
      <w:r w:rsidRPr="00743134">
        <w:rPr>
          <w:rFonts w:ascii="Arial" w:hAnsi="Arial" w:cs="Arial"/>
          <w:i/>
        </w:rPr>
        <w:t>przewodnościową</w:t>
      </w:r>
      <w:proofErr w:type="spellEnd"/>
      <w:r w:rsidRPr="00743134">
        <w:rPr>
          <w:rFonts w:ascii="Arial" w:hAnsi="Arial" w:cs="Arial"/>
          <w:i/>
        </w:rPr>
        <w:t>,  lance do pojemników dopasowane do opakowań 20 – 25 kg   trzystopniową sygnalizację monitorującą poziom płynów w pojemnikach z alarmem w przypadku braku środków, licznik przepływu wody do zmywarki.</w:t>
      </w:r>
    </w:p>
    <w:p w:rsidR="00743134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Gwarancja: min. 36  miesi</w:t>
      </w:r>
      <w:r>
        <w:rPr>
          <w:rFonts w:ascii="Arial" w:hAnsi="Arial" w:cs="Arial"/>
          <w:i/>
        </w:rPr>
        <w:t>ęcy</w:t>
      </w:r>
      <w:r w:rsidRPr="00743134">
        <w:rPr>
          <w:rFonts w:ascii="Arial" w:hAnsi="Arial" w:cs="Arial"/>
          <w:i/>
        </w:rPr>
        <w:t>.</w:t>
      </w:r>
    </w:p>
    <w:p w:rsidR="00743134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Czas reakcji  serwisowej do 2  godz. od otrzymania zgłoszenia.</w:t>
      </w:r>
    </w:p>
    <w:p w:rsidR="00743134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</w:rPr>
      </w:pPr>
      <w:r w:rsidRPr="00743134">
        <w:rPr>
          <w:rFonts w:ascii="Arial" w:hAnsi="Arial" w:cs="Arial"/>
          <w:i/>
        </w:rPr>
        <w:t>Przeglądy okresowe (zgodne z wytycznymi producenta urządzenia) dokonywane min. co 3  mc.</w:t>
      </w:r>
    </w:p>
    <w:p w:rsidR="000160A6" w:rsidRPr="00743134" w:rsidRDefault="00743134" w:rsidP="007431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743134">
        <w:rPr>
          <w:rFonts w:ascii="Arial" w:hAnsi="Arial" w:cs="Arial"/>
          <w:i/>
        </w:rPr>
        <w:t xml:space="preserve">W celu potwierdzenia kompetencji serwisu,  który będzie obsługiwał dostarczone urządzenia niezbędne jest przedstawienie poniższych dokumentów, referencji itp.  </w:t>
      </w:r>
    </w:p>
    <w:sectPr w:rsidR="000160A6" w:rsidRPr="00743134" w:rsidSect="00A302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80" w:rsidRDefault="00CD7B80" w:rsidP="00CF0184">
      <w:pPr>
        <w:spacing w:after="0" w:line="240" w:lineRule="auto"/>
      </w:pPr>
      <w:r>
        <w:separator/>
      </w:r>
    </w:p>
  </w:endnote>
  <w:endnote w:type="continuationSeparator" w:id="0">
    <w:p w:rsidR="00CD7B80" w:rsidRDefault="00CD7B80" w:rsidP="00C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391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84" w:rsidRDefault="00CF01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184" w:rsidRDefault="00CF0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80" w:rsidRDefault="00CD7B80" w:rsidP="00CF0184">
      <w:pPr>
        <w:spacing w:after="0" w:line="240" w:lineRule="auto"/>
      </w:pPr>
      <w:r>
        <w:separator/>
      </w:r>
    </w:p>
  </w:footnote>
  <w:footnote w:type="continuationSeparator" w:id="0">
    <w:p w:rsidR="00CD7B80" w:rsidRDefault="00CD7B80" w:rsidP="00CF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365"/>
    <w:multiLevelType w:val="hybridMultilevel"/>
    <w:tmpl w:val="074C6016"/>
    <w:lvl w:ilvl="0" w:tplc="4520639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BD0E7504">
      <w:numFmt w:val="bullet"/>
      <w:lvlText w:val="•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E0039F"/>
    <w:multiLevelType w:val="hybridMultilevel"/>
    <w:tmpl w:val="12FEDA6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CD45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837"/>
    <w:multiLevelType w:val="hybridMultilevel"/>
    <w:tmpl w:val="8BFEF79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0D29"/>
    <w:multiLevelType w:val="hybridMultilevel"/>
    <w:tmpl w:val="2DC2C83E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165"/>
    <w:multiLevelType w:val="hybridMultilevel"/>
    <w:tmpl w:val="59429D44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4050"/>
    <w:multiLevelType w:val="hybridMultilevel"/>
    <w:tmpl w:val="F3F46A2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83A"/>
    <w:multiLevelType w:val="hybridMultilevel"/>
    <w:tmpl w:val="2F0C3B5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16B"/>
    <w:multiLevelType w:val="hybridMultilevel"/>
    <w:tmpl w:val="0E9E113C"/>
    <w:lvl w:ilvl="0" w:tplc="0116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54C"/>
    <w:multiLevelType w:val="hybridMultilevel"/>
    <w:tmpl w:val="0A1E8CB0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8E7CEE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0D60"/>
    <w:multiLevelType w:val="hybridMultilevel"/>
    <w:tmpl w:val="DF42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76FE"/>
    <w:multiLevelType w:val="multilevel"/>
    <w:tmpl w:val="A6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042B5"/>
    <w:multiLevelType w:val="hybridMultilevel"/>
    <w:tmpl w:val="BB682B0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053"/>
    <w:multiLevelType w:val="hybridMultilevel"/>
    <w:tmpl w:val="5A1C81A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4FC6"/>
    <w:multiLevelType w:val="hybridMultilevel"/>
    <w:tmpl w:val="51824630"/>
    <w:lvl w:ilvl="0" w:tplc="0116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7D8"/>
    <w:multiLevelType w:val="hybridMultilevel"/>
    <w:tmpl w:val="4DE4AA56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B46AA"/>
    <w:multiLevelType w:val="hybridMultilevel"/>
    <w:tmpl w:val="495E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57AD7"/>
    <w:multiLevelType w:val="hybridMultilevel"/>
    <w:tmpl w:val="9E76C2B4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0E"/>
    <w:rsid w:val="000140F6"/>
    <w:rsid w:val="000160A6"/>
    <w:rsid w:val="00027C54"/>
    <w:rsid w:val="000548CF"/>
    <w:rsid w:val="000C6ADB"/>
    <w:rsid w:val="00100265"/>
    <w:rsid w:val="00143E27"/>
    <w:rsid w:val="001F1E0E"/>
    <w:rsid w:val="0021165C"/>
    <w:rsid w:val="00227EF0"/>
    <w:rsid w:val="00296170"/>
    <w:rsid w:val="002C4471"/>
    <w:rsid w:val="003418C5"/>
    <w:rsid w:val="00344150"/>
    <w:rsid w:val="004157B6"/>
    <w:rsid w:val="004E5CF6"/>
    <w:rsid w:val="004F1F47"/>
    <w:rsid w:val="004F6B81"/>
    <w:rsid w:val="00522305"/>
    <w:rsid w:val="00687157"/>
    <w:rsid w:val="006C6B54"/>
    <w:rsid w:val="006F0E03"/>
    <w:rsid w:val="00743134"/>
    <w:rsid w:val="007455B5"/>
    <w:rsid w:val="00757D4C"/>
    <w:rsid w:val="00762F2A"/>
    <w:rsid w:val="00790A3D"/>
    <w:rsid w:val="007B61B8"/>
    <w:rsid w:val="007D4486"/>
    <w:rsid w:val="007F4E16"/>
    <w:rsid w:val="00855E4F"/>
    <w:rsid w:val="008935F3"/>
    <w:rsid w:val="008E346F"/>
    <w:rsid w:val="00916963"/>
    <w:rsid w:val="00922115"/>
    <w:rsid w:val="00972E01"/>
    <w:rsid w:val="0099336D"/>
    <w:rsid w:val="00A27D97"/>
    <w:rsid w:val="00A30209"/>
    <w:rsid w:val="00A86249"/>
    <w:rsid w:val="00AF1B12"/>
    <w:rsid w:val="00B43B5D"/>
    <w:rsid w:val="00B8211A"/>
    <w:rsid w:val="00BA5C0B"/>
    <w:rsid w:val="00C062CD"/>
    <w:rsid w:val="00C33FC4"/>
    <w:rsid w:val="00CD7B80"/>
    <w:rsid w:val="00CF0184"/>
    <w:rsid w:val="00D227F6"/>
    <w:rsid w:val="00D266CF"/>
    <w:rsid w:val="00D35900"/>
    <w:rsid w:val="00D5617B"/>
    <w:rsid w:val="00D83218"/>
    <w:rsid w:val="00DF31A0"/>
    <w:rsid w:val="00E0174B"/>
    <w:rsid w:val="00E15458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9EE"/>
  <w15:docId w15:val="{19C4D41C-8762-4819-A36C-165D931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7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184"/>
  </w:style>
  <w:style w:type="paragraph" w:styleId="Stopka">
    <w:name w:val="footer"/>
    <w:basedOn w:val="Normalny"/>
    <w:link w:val="StopkaZnak"/>
    <w:uiPriority w:val="99"/>
    <w:unhideWhenUsed/>
    <w:rsid w:val="00C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Kacprzak</dc:creator>
  <cp:lastModifiedBy>Lewczuk Teresa</cp:lastModifiedBy>
  <cp:revision>23</cp:revision>
  <cp:lastPrinted>2018-11-30T08:28:00Z</cp:lastPrinted>
  <dcterms:created xsi:type="dcterms:W3CDTF">2018-10-06T09:45:00Z</dcterms:created>
  <dcterms:modified xsi:type="dcterms:W3CDTF">2018-11-30T08:28:00Z</dcterms:modified>
</cp:coreProperties>
</file>