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12" w:rsidRPr="00647312" w:rsidRDefault="00647312" w:rsidP="00647312">
      <w:pPr>
        <w:pStyle w:val="Nagwek3"/>
        <w:tabs>
          <w:tab w:val="clear" w:pos="0"/>
          <w:tab w:val="clear" w:pos="3078"/>
        </w:tabs>
        <w:spacing w:line="240" w:lineRule="auto"/>
        <w:jc w:val="right"/>
        <w:rPr>
          <w:bCs w:val="0"/>
          <w:color w:val="FF0000"/>
          <w:sz w:val="20"/>
          <w:szCs w:val="20"/>
        </w:rPr>
      </w:pPr>
      <w:r w:rsidRPr="00647312">
        <w:rPr>
          <w:bCs w:val="0"/>
          <w:color w:val="FF0000"/>
          <w:sz w:val="20"/>
          <w:szCs w:val="20"/>
        </w:rPr>
        <w:t>PROJEKT</w:t>
      </w:r>
    </w:p>
    <w:p w:rsidR="00647312" w:rsidRDefault="00647312" w:rsidP="0008200C">
      <w:pPr>
        <w:pStyle w:val="Nagwek3"/>
        <w:tabs>
          <w:tab w:val="clear" w:pos="0"/>
          <w:tab w:val="clear" w:pos="3078"/>
        </w:tabs>
        <w:spacing w:line="240" w:lineRule="auto"/>
        <w:rPr>
          <w:bCs w:val="0"/>
          <w:sz w:val="20"/>
          <w:szCs w:val="20"/>
        </w:rPr>
      </w:pPr>
    </w:p>
    <w:p w:rsidR="00CF0A2D" w:rsidRPr="00DC513F" w:rsidRDefault="00CF0A2D" w:rsidP="0008200C">
      <w:pPr>
        <w:pStyle w:val="Nagwek3"/>
        <w:tabs>
          <w:tab w:val="clear" w:pos="0"/>
          <w:tab w:val="clear" w:pos="3078"/>
        </w:tabs>
        <w:spacing w:line="240" w:lineRule="auto"/>
        <w:rPr>
          <w:bCs w:val="0"/>
          <w:i/>
          <w:color w:val="FF0000"/>
          <w:sz w:val="20"/>
          <w:szCs w:val="20"/>
        </w:rPr>
      </w:pPr>
      <w:r>
        <w:rPr>
          <w:bCs w:val="0"/>
          <w:sz w:val="20"/>
          <w:szCs w:val="20"/>
        </w:rPr>
        <w:t>Umowa nr ................../8110/WAT/</w:t>
      </w:r>
      <w:r w:rsidR="00057785">
        <w:rPr>
          <w:bCs w:val="0"/>
          <w:sz w:val="20"/>
          <w:szCs w:val="20"/>
        </w:rPr>
        <w:t>2017</w:t>
      </w:r>
    </w:p>
    <w:p w:rsidR="00CF0A2D" w:rsidRDefault="00CF0A2D" w:rsidP="00CF0A2D">
      <w:pPr>
        <w:jc w:val="both"/>
      </w:pPr>
    </w:p>
    <w:p w:rsidR="00CF0A2D" w:rsidRDefault="00CF0A2D" w:rsidP="00CF0A2D">
      <w:pPr>
        <w:pStyle w:val="TekstpodstawowyF2"/>
        <w:spacing w:after="120"/>
        <w:ind w:firstLine="709"/>
        <w:jc w:val="both"/>
        <w:rPr>
          <w:rFonts w:ascii="Arial" w:hAnsi="Arial" w:cs="Arial"/>
          <w:sz w:val="20"/>
        </w:rPr>
      </w:pPr>
      <w:r>
        <w:rPr>
          <w:rFonts w:ascii="Arial" w:hAnsi="Arial" w:cs="Arial"/>
          <w:sz w:val="20"/>
        </w:rPr>
        <w:t xml:space="preserve">W dniu ..................... w Warszawie pomiędzy Wojskową Akademią Techniczną im. Jarosława Dąbrowskiego z siedzibą w Warszawie, kod 00-908, ul. Gen. Sylwestra Kaliskiego 2, </w:t>
      </w:r>
      <w:r>
        <w:rPr>
          <w:rFonts w:ascii="Arial" w:hAnsi="Arial" w:cs="Arial"/>
          <w:sz w:val="20"/>
        </w:rPr>
        <w:br/>
        <w:t>NIP: 527 020 63 00, REGON: 012122900, reprezentowaną przez:</w:t>
      </w:r>
    </w:p>
    <w:p w:rsidR="00CC53C1" w:rsidRDefault="00647312" w:rsidP="00CC53C1">
      <w:pPr>
        <w:spacing w:after="120"/>
        <w:jc w:val="center"/>
        <w:rPr>
          <w:rFonts w:cs="Arial"/>
          <w:b/>
          <w:szCs w:val="20"/>
        </w:rPr>
      </w:pPr>
      <w:r>
        <w:rPr>
          <w:rFonts w:cs="Arial"/>
          <w:b/>
          <w:bCs/>
          <w:szCs w:val="20"/>
        </w:rPr>
        <w:t>………………………………………………..</w:t>
      </w:r>
      <w:r w:rsidR="00490292">
        <w:rPr>
          <w:rFonts w:cs="Arial"/>
          <w:b/>
          <w:bCs/>
          <w:szCs w:val="20"/>
        </w:rPr>
        <w:t xml:space="preserve"> </w:t>
      </w:r>
      <w:r w:rsidR="00CC53C1">
        <w:rPr>
          <w:rFonts w:cs="Arial"/>
          <w:b/>
          <w:szCs w:val="20"/>
        </w:rPr>
        <w:t xml:space="preserve">– </w:t>
      </w:r>
      <w:r w:rsidR="00EE0020">
        <w:rPr>
          <w:rFonts w:cs="Arial"/>
          <w:b/>
          <w:szCs w:val="20"/>
        </w:rPr>
        <w:t>……………………………………………………..</w:t>
      </w:r>
    </w:p>
    <w:p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umowy </w:t>
      </w:r>
      <w:r w:rsidRPr="00057785">
        <w:rPr>
          <w:rFonts w:ascii="Arial" w:hAnsi="Arial" w:cs="Arial"/>
          <w:b/>
          <w:sz w:val="20"/>
        </w:rPr>
        <w:t>„</w:t>
      </w:r>
      <w:r>
        <w:rPr>
          <w:rFonts w:ascii="Arial" w:hAnsi="Arial" w:cs="Arial"/>
          <w:b/>
          <w:sz w:val="20"/>
        </w:rPr>
        <w:t>Zamawiającym”</w:t>
      </w:r>
    </w:p>
    <w:p w:rsidR="0008200C" w:rsidRDefault="0008200C" w:rsidP="00CF0A2D">
      <w:pPr>
        <w:spacing w:after="120"/>
        <w:jc w:val="both"/>
        <w:rPr>
          <w:rFonts w:cs="Arial"/>
          <w:szCs w:val="20"/>
        </w:rPr>
      </w:pPr>
      <w:r w:rsidRPr="0008200C">
        <w:rPr>
          <w:rFonts w:cs="Arial"/>
          <w:szCs w:val="20"/>
        </w:rPr>
        <w:t xml:space="preserve">a przedsiębiorcą: </w:t>
      </w:r>
      <w:r w:rsidR="00647312">
        <w:rPr>
          <w:rFonts w:cs="Arial"/>
          <w:b/>
          <w:szCs w:val="20"/>
        </w:rPr>
        <w:t>………………….</w:t>
      </w:r>
      <w:r w:rsidRPr="0008200C">
        <w:rPr>
          <w:rFonts w:cs="Arial"/>
          <w:b/>
          <w:bCs/>
          <w:szCs w:val="20"/>
        </w:rPr>
        <w:t>,</w:t>
      </w:r>
      <w:r w:rsidRPr="0008200C">
        <w:rPr>
          <w:rFonts w:cs="Arial"/>
          <w:bCs/>
          <w:szCs w:val="20"/>
        </w:rPr>
        <w:t xml:space="preserve"> zarejestrowanym w Centralnej Ewidencji i Informacji o Działalności Gospodarczej RP, </w:t>
      </w:r>
      <w:r w:rsidRPr="0008200C">
        <w:rPr>
          <w:rFonts w:cs="Arial"/>
          <w:szCs w:val="20"/>
        </w:rPr>
        <w:t xml:space="preserve">działającym pod nazwą </w:t>
      </w:r>
      <w:r w:rsidR="00647312">
        <w:rPr>
          <w:rFonts w:cs="Arial"/>
          <w:b/>
          <w:szCs w:val="20"/>
        </w:rPr>
        <w:t>……………………</w:t>
      </w:r>
      <w:r w:rsidRPr="0008200C">
        <w:rPr>
          <w:rFonts w:cs="Arial"/>
          <w:szCs w:val="20"/>
        </w:rPr>
        <w:t xml:space="preserve"> z siedzibą w </w:t>
      </w:r>
      <w:r w:rsidR="00647312">
        <w:rPr>
          <w:rFonts w:cs="Arial"/>
          <w:szCs w:val="20"/>
        </w:rPr>
        <w:t>……………….</w:t>
      </w:r>
      <w:r w:rsidRPr="0008200C">
        <w:rPr>
          <w:rFonts w:cs="Arial"/>
          <w:szCs w:val="20"/>
        </w:rPr>
        <w:t xml:space="preserve">, ul. </w:t>
      </w:r>
      <w:r w:rsidR="00647312">
        <w:rPr>
          <w:rFonts w:cs="Arial"/>
          <w:szCs w:val="20"/>
        </w:rPr>
        <w:t>………………………………..</w:t>
      </w:r>
      <w:r w:rsidRPr="0008200C">
        <w:rPr>
          <w:rFonts w:cs="Arial"/>
          <w:szCs w:val="20"/>
        </w:rPr>
        <w:t xml:space="preserve">kod pocztowy </w:t>
      </w:r>
      <w:r w:rsidR="00647312">
        <w:rPr>
          <w:rFonts w:cs="Arial"/>
          <w:szCs w:val="20"/>
        </w:rPr>
        <w:t>………..</w:t>
      </w:r>
      <w:r w:rsidR="005D1859">
        <w:rPr>
          <w:rFonts w:cs="Arial"/>
          <w:szCs w:val="20"/>
        </w:rPr>
        <w:t>,</w:t>
      </w:r>
      <w:r w:rsidRPr="0008200C">
        <w:rPr>
          <w:rFonts w:cs="Arial"/>
          <w:szCs w:val="20"/>
        </w:rPr>
        <w:t xml:space="preserve"> NIP: </w:t>
      </w:r>
      <w:r w:rsidR="00647312">
        <w:rPr>
          <w:rFonts w:cs="Arial"/>
          <w:szCs w:val="20"/>
        </w:rPr>
        <w:t>…………………….</w:t>
      </w:r>
      <w:r w:rsidRPr="0008200C">
        <w:rPr>
          <w:rFonts w:cs="Arial"/>
          <w:szCs w:val="20"/>
        </w:rPr>
        <w:t xml:space="preserve">, REGON: </w:t>
      </w:r>
      <w:r w:rsidR="00647312">
        <w:rPr>
          <w:rFonts w:cs="Arial"/>
          <w:szCs w:val="20"/>
        </w:rPr>
        <w:t>……………………..</w:t>
      </w:r>
      <w:r w:rsidRPr="0008200C">
        <w:rPr>
          <w:rFonts w:cs="Arial"/>
          <w:szCs w:val="20"/>
        </w:rPr>
        <w:t xml:space="preserve">, </w:t>
      </w:r>
    </w:p>
    <w:p w:rsidR="00CF0A2D" w:rsidRDefault="00CF0A2D" w:rsidP="00CF0A2D">
      <w:pPr>
        <w:spacing w:after="120"/>
        <w:jc w:val="both"/>
        <w:rPr>
          <w:rFonts w:cs="Arial"/>
          <w:szCs w:val="20"/>
        </w:rPr>
      </w:pPr>
      <w:r>
        <w:rPr>
          <w:rFonts w:cs="Arial"/>
          <w:szCs w:val="20"/>
        </w:rPr>
        <w:t>zwanym w treści umowy „</w:t>
      </w:r>
      <w:r>
        <w:rPr>
          <w:rFonts w:cs="Arial"/>
          <w:b/>
          <w:szCs w:val="20"/>
        </w:rPr>
        <w:t>Wykonawcą”</w:t>
      </w:r>
      <w:r>
        <w:rPr>
          <w:rFonts w:cs="Arial"/>
          <w:szCs w:val="20"/>
        </w:rPr>
        <w:t xml:space="preserve"> </w:t>
      </w:r>
    </w:p>
    <w:p w:rsidR="00CF0A2D" w:rsidRDefault="00CF0A2D" w:rsidP="00CF0A2D">
      <w:pPr>
        <w:spacing w:after="120"/>
        <w:jc w:val="both"/>
        <w:rPr>
          <w:rFonts w:cs="Arial"/>
          <w:szCs w:val="20"/>
        </w:rPr>
      </w:pPr>
      <w:r>
        <w:rPr>
          <w:rFonts w:cs="Arial"/>
        </w:rPr>
        <w:t xml:space="preserve">stosownie do wyniku postępowania o udzielenie zamówienia publicznego w trybie przetargu nieograniczonego przeprowadzonego na podstawie art. 39 ustawy z dnia 29 stycznia 2004r. Prawo zamówień publicznych </w:t>
      </w:r>
      <w:r w:rsidRPr="0006285C">
        <w:rPr>
          <w:rFonts w:cs="Arial"/>
        </w:rPr>
        <w:t>(Dz. U. z 201</w:t>
      </w:r>
      <w:r w:rsidR="004B1712" w:rsidRPr="0006285C">
        <w:rPr>
          <w:rFonts w:cs="Arial"/>
        </w:rPr>
        <w:t>5</w:t>
      </w:r>
      <w:r w:rsidRPr="0006285C">
        <w:rPr>
          <w:rFonts w:cs="Arial"/>
        </w:rPr>
        <w:t xml:space="preserve"> r. poz. </w:t>
      </w:r>
      <w:r w:rsidR="004B1712" w:rsidRPr="0006285C">
        <w:rPr>
          <w:rFonts w:cs="Arial"/>
        </w:rPr>
        <w:t>2164</w:t>
      </w:r>
      <w:r w:rsidR="00935C31">
        <w:rPr>
          <w:rFonts w:cs="Arial"/>
        </w:rPr>
        <w:t xml:space="preserve"> z póź.</w:t>
      </w:r>
      <w:r w:rsidR="00DE2D90">
        <w:rPr>
          <w:rFonts w:cs="Arial"/>
        </w:rPr>
        <w:t xml:space="preserve"> zm.</w:t>
      </w:r>
      <w:r w:rsidRPr="0006285C">
        <w:rPr>
          <w:rFonts w:cs="Arial"/>
        </w:rPr>
        <w:t xml:space="preserve">), </w:t>
      </w:r>
      <w:r>
        <w:rPr>
          <w:rFonts w:cs="Arial"/>
        </w:rPr>
        <w:t xml:space="preserve">nr sprawy </w:t>
      </w:r>
      <w:r w:rsidR="00647312">
        <w:rPr>
          <w:rFonts w:cs="Arial"/>
          <w:b/>
        </w:rPr>
        <w:t>……..</w:t>
      </w:r>
      <w:r w:rsidR="00C40EFE">
        <w:rPr>
          <w:rFonts w:cs="Arial"/>
          <w:b/>
        </w:rPr>
        <w:t>/</w:t>
      </w:r>
      <w:r>
        <w:rPr>
          <w:rFonts w:cs="Arial"/>
          <w:b/>
        </w:rPr>
        <w:t>DIR/201</w:t>
      </w:r>
      <w:r w:rsidR="00057785">
        <w:rPr>
          <w:rFonts w:cs="Arial"/>
          <w:b/>
        </w:rPr>
        <w:t>7</w:t>
      </w:r>
      <w:r w:rsidRPr="0081477B">
        <w:rPr>
          <w:rFonts w:cs="Arial"/>
        </w:rPr>
        <w:t>,</w:t>
      </w:r>
      <w:r>
        <w:rPr>
          <w:rFonts w:cs="Arial"/>
          <w:b/>
        </w:rPr>
        <w:t xml:space="preserve"> </w:t>
      </w:r>
      <w:r>
        <w:rPr>
          <w:rFonts w:cs="Arial"/>
          <w:szCs w:val="20"/>
        </w:rPr>
        <w:t>zawarto Umowę o następującej treści:</w:t>
      </w:r>
    </w:p>
    <w:p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rsidR="00CF0A2D" w:rsidRPr="00D7051D" w:rsidRDefault="00460013" w:rsidP="00EE0020">
      <w:pPr>
        <w:pStyle w:val="Akapitzlist"/>
        <w:numPr>
          <w:ilvl w:val="0"/>
          <w:numId w:val="12"/>
        </w:numPr>
        <w:autoSpaceDE w:val="0"/>
        <w:autoSpaceDN w:val="0"/>
        <w:adjustRightInd w:val="0"/>
        <w:spacing w:after="120"/>
        <w:ind w:left="426" w:hanging="426"/>
        <w:jc w:val="both"/>
        <w:rPr>
          <w:rFonts w:cs="Arial"/>
        </w:rPr>
      </w:pPr>
      <w:r w:rsidRPr="00D7051D">
        <w:rPr>
          <w:rFonts w:cs="Arial"/>
        </w:rPr>
        <w:t xml:space="preserve">Przedmiotem umowy </w:t>
      </w:r>
      <w:r w:rsidRPr="00935C31">
        <w:rPr>
          <w:rFonts w:cs="Arial"/>
        </w:rPr>
        <w:t>jest</w:t>
      </w:r>
      <w:r w:rsidR="00CF13AD">
        <w:rPr>
          <w:rFonts w:cs="Arial"/>
        </w:rPr>
        <w:t>:</w:t>
      </w:r>
      <w:r w:rsidRPr="00935C31">
        <w:rPr>
          <w:rFonts w:cs="Arial"/>
        </w:rPr>
        <w:t xml:space="preserve"> </w:t>
      </w:r>
      <w:r w:rsidR="00EE0020" w:rsidRPr="00EE0020">
        <w:rPr>
          <w:rFonts w:cs="Arial"/>
          <w:b/>
        </w:rPr>
        <w:t>"</w:t>
      </w:r>
      <w:r w:rsidR="003F3ED3">
        <w:rPr>
          <w:rFonts w:cs="Arial"/>
          <w:b/>
        </w:rPr>
        <w:t>Wymiana instalacji teletechnicznej na odcinku DS2-DS3- Biblioteka Główna WAT</w:t>
      </w:r>
      <w:r w:rsidR="0093015A">
        <w:rPr>
          <w:rFonts w:cs="Arial"/>
          <w:b/>
        </w:rPr>
        <w:t xml:space="preserve"> oraz Klub WAT</w:t>
      </w:r>
      <w:r w:rsidR="00EE0020" w:rsidRPr="00EE0020">
        <w:rPr>
          <w:rFonts w:cs="Arial"/>
          <w:b/>
        </w:rPr>
        <w:t>"</w:t>
      </w:r>
      <w:r w:rsidR="00EE0020">
        <w:rPr>
          <w:rFonts w:cs="Arial"/>
          <w:b/>
        </w:rPr>
        <w:t xml:space="preserve"> </w:t>
      </w:r>
      <w:r w:rsidR="00CF0A2D" w:rsidRPr="00D7051D">
        <w:rPr>
          <w:rFonts w:cs="Arial"/>
        </w:rPr>
        <w:t>w Warszawie</w:t>
      </w:r>
      <w:r w:rsidR="00B749C0" w:rsidRPr="00D7051D">
        <w:rPr>
          <w:rFonts w:cs="Arial"/>
        </w:rPr>
        <w:t xml:space="preserve"> </w:t>
      </w:r>
      <w:r w:rsidR="00C2305E" w:rsidRPr="00D7051D">
        <w:rPr>
          <w:rFonts w:cs="Arial"/>
        </w:rPr>
        <w:t xml:space="preserve">przy ul. </w:t>
      </w:r>
      <w:r w:rsidR="003F3ED3">
        <w:rPr>
          <w:rFonts w:cs="Arial"/>
        </w:rPr>
        <w:t>Kaliskiego 2</w:t>
      </w:r>
      <w:r w:rsidR="00857A44" w:rsidRPr="00D7051D">
        <w:rPr>
          <w:rFonts w:cs="Arial"/>
        </w:rPr>
        <w:t>,</w:t>
      </w:r>
      <w:r w:rsidR="00C2305E" w:rsidRPr="00D7051D">
        <w:rPr>
          <w:rFonts w:cs="Arial"/>
        </w:rPr>
        <w:t xml:space="preserve"> </w:t>
      </w:r>
      <w:r w:rsidR="00B749C0" w:rsidRPr="00D7051D">
        <w:rPr>
          <w:rFonts w:cs="Arial"/>
        </w:rPr>
        <w:t>zwan</w:t>
      </w:r>
      <w:r w:rsidR="00857A44" w:rsidRPr="00D7051D">
        <w:rPr>
          <w:rFonts w:cs="Arial"/>
        </w:rPr>
        <w:t>e</w:t>
      </w:r>
      <w:r w:rsidR="00CF0A2D" w:rsidRPr="00D7051D">
        <w:rPr>
          <w:rFonts w:cs="Arial"/>
        </w:rPr>
        <w:t xml:space="preserve"> dalej „robotami”</w:t>
      </w:r>
      <w:r w:rsidR="00E21BEA" w:rsidRPr="00D7051D">
        <w:rPr>
          <w:rFonts w:cs="Arial"/>
        </w:rPr>
        <w:t>.</w:t>
      </w:r>
      <w:r w:rsidR="00CF0A2D" w:rsidRPr="00D7051D">
        <w:rPr>
          <w:rFonts w:cs="Arial"/>
        </w:rPr>
        <w:t xml:space="preserve"> Szczegółowy zakres i opis przedmiotu Umowy określa</w:t>
      </w:r>
      <w:r w:rsidR="00CD0697">
        <w:rPr>
          <w:rFonts w:cs="Arial"/>
        </w:rPr>
        <w:t xml:space="preserve"> </w:t>
      </w:r>
      <w:r w:rsidR="00FC2CC7" w:rsidRPr="00FC2CC7">
        <w:rPr>
          <w:rFonts w:cs="Arial"/>
        </w:rPr>
        <w:t>Specyfikacj</w:t>
      </w:r>
      <w:r w:rsidR="00CD0697">
        <w:rPr>
          <w:rFonts w:cs="Arial"/>
        </w:rPr>
        <w:t>a</w:t>
      </w:r>
      <w:r w:rsidR="00FC2CC7" w:rsidRPr="00FC2CC7">
        <w:rPr>
          <w:rFonts w:cs="Arial"/>
        </w:rPr>
        <w:t xml:space="preserve"> Techniczn</w:t>
      </w:r>
      <w:r w:rsidR="00CD0697">
        <w:rPr>
          <w:rFonts w:cs="Arial"/>
        </w:rPr>
        <w:t>a</w:t>
      </w:r>
      <w:r w:rsidR="00FC2CC7" w:rsidRPr="00FC2CC7">
        <w:rPr>
          <w:rFonts w:cs="Arial"/>
        </w:rPr>
        <w:t xml:space="preserve"> Wykonania </w:t>
      </w:r>
      <w:r w:rsidR="00EE0020">
        <w:rPr>
          <w:rFonts w:cs="Arial"/>
        </w:rPr>
        <w:t>i</w:t>
      </w:r>
      <w:r w:rsidR="00FC2CC7" w:rsidRPr="00FC2CC7">
        <w:rPr>
          <w:rFonts w:cs="Arial"/>
        </w:rPr>
        <w:t xml:space="preserve"> Odbioru Robót Budowlanych</w:t>
      </w:r>
      <w:r w:rsidR="00D27209">
        <w:rPr>
          <w:rFonts w:cs="Arial"/>
        </w:rPr>
        <w:t xml:space="preserve"> (STWiORB</w:t>
      </w:r>
      <w:r w:rsidR="00694917">
        <w:rPr>
          <w:rFonts w:cs="Arial"/>
        </w:rPr>
        <w:t xml:space="preserve"> z załącznikami</w:t>
      </w:r>
      <w:r w:rsidR="00D27209">
        <w:rPr>
          <w:rFonts w:cs="Arial"/>
        </w:rPr>
        <w:t>)</w:t>
      </w:r>
      <w:r w:rsidR="00FC2CC7" w:rsidRPr="00FC2CC7">
        <w:rPr>
          <w:rFonts w:cs="Arial"/>
        </w:rPr>
        <w:t xml:space="preserve"> </w:t>
      </w:r>
      <w:r w:rsidR="00CF0A2D" w:rsidRPr="00D7051D">
        <w:rPr>
          <w:rFonts w:cs="Arial"/>
        </w:rPr>
        <w:t>stanowiąc</w:t>
      </w:r>
      <w:r w:rsidR="00120DA2">
        <w:rPr>
          <w:rFonts w:cs="Arial"/>
        </w:rPr>
        <w:t>a</w:t>
      </w:r>
      <w:r w:rsidR="00CF0A2D" w:rsidRPr="00D7051D">
        <w:rPr>
          <w:rFonts w:cs="Arial"/>
        </w:rPr>
        <w:t xml:space="preserve"> załącznik nr 1 do Umowy. </w:t>
      </w:r>
    </w:p>
    <w:p w:rsidR="00CF0A2D" w:rsidRPr="001F3EE8" w:rsidRDefault="00CF0A2D" w:rsidP="00CF0A2D">
      <w:pPr>
        <w:numPr>
          <w:ilvl w:val="0"/>
          <w:numId w:val="12"/>
        </w:numPr>
        <w:autoSpaceDE w:val="0"/>
        <w:autoSpaceDN w:val="0"/>
        <w:adjustRightInd w:val="0"/>
        <w:spacing w:after="120"/>
        <w:ind w:left="426" w:hanging="426"/>
        <w:jc w:val="both"/>
        <w:rPr>
          <w:rFonts w:cs="Arial"/>
        </w:rPr>
      </w:pPr>
      <w:r w:rsidRPr="001F3EE8">
        <w:rPr>
          <w:rFonts w:cs="Arial"/>
          <w:szCs w:val="20"/>
        </w:rPr>
        <w:t>Wykonawca oświadcza, że część robót zostanie wykonana przez niżej wymienionych Podwykonawców:</w:t>
      </w:r>
    </w:p>
    <w:p w:rsidR="00647312" w:rsidRPr="00647312" w:rsidRDefault="00647312" w:rsidP="00694917">
      <w:pPr>
        <w:pStyle w:val="Akapitzlist"/>
        <w:tabs>
          <w:tab w:val="left" w:pos="0"/>
          <w:tab w:val="right" w:pos="1835"/>
        </w:tabs>
        <w:ind w:left="720"/>
        <w:rPr>
          <w:rFonts w:cs="Arial"/>
          <w:szCs w:val="20"/>
        </w:rPr>
      </w:pPr>
      <w:r w:rsidRPr="00647312">
        <w:rPr>
          <w:rFonts w:cs="Arial"/>
          <w:szCs w:val="20"/>
        </w:rPr>
        <w:t>…………………………………</w:t>
      </w:r>
      <w:r>
        <w:rPr>
          <w:rFonts w:cs="Arial"/>
          <w:szCs w:val="20"/>
        </w:rPr>
        <w:t>…………….</w:t>
      </w:r>
      <w:r w:rsidRPr="00647312">
        <w:rPr>
          <w:rFonts w:cs="Arial"/>
          <w:szCs w:val="20"/>
        </w:rPr>
        <w:t xml:space="preserve"> – wykonanie……………………………….…………………</w:t>
      </w:r>
    </w:p>
    <w:p w:rsidR="00647312" w:rsidRPr="00647312" w:rsidRDefault="00647312" w:rsidP="00647312">
      <w:pPr>
        <w:tabs>
          <w:tab w:val="left" w:pos="0"/>
          <w:tab w:val="right" w:pos="1835"/>
        </w:tabs>
        <w:jc w:val="center"/>
        <w:rPr>
          <w:rFonts w:cs="Arial"/>
          <w:sz w:val="18"/>
          <w:szCs w:val="18"/>
        </w:rPr>
      </w:pPr>
      <w:r w:rsidRPr="00647312">
        <w:rPr>
          <w:rFonts w:cs="Arial"/>
          <w:szCs w:val="20"/>
        </w:rPr>
        <w:t xml:space="preserve">     </w:t>
      </w:r>
      <w:r w:rsidRPr="00647312">
        <w:rPr>
          <w:rFonts w:cs="Arial"/>
          <w:sz w:val="18"/>
          <w:szCs w:val="18"/>
        </w:rPr>
        <w:t>(nazwa Podwykonawcy)</w:t>
      </w:r>
      <w:r w:rsidRPr="00647312">
        <w:rPr>
          <w:rFonts w:cs="Arial"/>
          <w:sz w:val="18"/>
          <w:szCs w:val="18"/>
        </w:rPr>
        <w:tab/>
      </w:r>
      <w:r w:rsidRPr="00647312">
        <w:rPr>
          <w:rFonts w:cs="Arial"/>
          <w:sz w:val="18"/>
          <w:szCs w:val="18"/>
        </w:rPr>
        <w:tab/>
      </w:r>
      <w:r w:rsidRPr="00647312">
        <w:rPr>
          <w:rFonts w:cs="Arial"/>
          <w:sz w:val="18"/>
          <w:szCs w:val="18"/>
        </w:rPr>
        <w:tab/>
      </w:r>
      <w:r w:rsidRPr="00647312">
        <w:rPr>
          <w:rFonts w:cs="Arial"/>
          <w:sz w:val="18"/>
          <w:szCs w:val="18"/>
        </w:rPr>
        <w:tab/>
        <w:t xml:space="preserve">     (zakres robót)</w:t>
      </w:r>
    </w:p>
    <w:p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C2305E">
        <w:rPr>
          <w:rFonts w:cs="Arial"/>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rsidR="001E2EB1" w:rsidRPr="004B3754" w:rsidRDefault="001E2EB1" w:rsidP="001E2EB1">
      <w:pPr>
        <w:numPr>
          <w:ilvl w:val="0"/>
          <w:numId w:val="1"/>
        </w:numPr>
        <w:tabs>
          <w:tab w:val="left" w:pos="0"/>
          <w:tab w:val="right" w:pos="3078"/>
        </w:tabs>
        <w:spacing w:after="120"/>
        <w:jc w:val="both"/>
        <w:rPr>
          <w:rFonts w:cs="Arial"/>
          <w:szCs w:val="20"/>
        </w:rPr>
      </w:pPr>
      <w:r>
        <w:rPr>
          <w:rFonts w:cs="Arial"/>
          <w:bCs/>
          <w:szCs w:val="20"/>
        </w:rPr>
        <w:t>Termin zakońc</w:t>
      </w:r>
      <w:r w:rsidR="0069154A">
        <w:rPr>
          <w:rFonts w:cs="Arial"/>
          <w:bCs/>
          <w:szCs w:val="20"/>
        </w:rPr>
        <w:t xml:space="preserve">zenia robót, strony ustalają </w:t>
      </w:r>
      <w:r w:rsidR="00647312">
        <w:rPr>
          <w:rFonts w:cs="Arial"/>
          <w:b/>
          <w:bCs/>
          <w:szCs w:val="20"/>
        </w:rPr>
        <w:t>…..</w:t>
      </w:r>
      <w:r w:rsidR="0069154A">
        <w:rPr>
          <w:rFonts w:cs="Arial"/>
          <w:bCs/>
          <w:szCs w:val="20"/>
        </w:rPr>
        <w:t xml:space="preserve"> </w:t>
      </w:r>
      <w:r w:rsidR="0069154A" w:rsidRPr="0069154A">
        <w:rPr>
          <w:rFonts w:cs="Arial"/>
          <w:b/>
          <w:bCs/>
          <w:szCs w:val="20"/>
        </w:rPr>
        <w:t>dni</w:t>
      </w:r>
      <w:r>
        <w:rPr>
          <w:rFonts w:cs="Arial"/>
          <w:b/>
          <w:bCs/>
          <w:szCs w:val="20"/>
        </w:rPr>
        <w:t xml:space="preserve"> od dnia protokolarnego wprowadzenia</w:t>
      </w:r>
      <w:r w:rsidRPr="00B37CF6">
        <w:rPr>
          <w:rFonts w:cs="Arial"/>
          <w:b/>
          <w:bCs/>
          <w:szCs w:val="20"/>
        </w:rPr>
        <w:t xml:space="preserve"> Wykonawcy</w:t>
      </w:r>
      <w:r>
        <w:rPr>
          <w:rFonts w:cs="Arial"/>
          <w:b/>
          <w:bCs/>
          <w:szCs w:val="20"/>
        </w:rPr>
        <w:t xml:space="preserve"> na teren budowy.</w:t>
      </w:r>
    </w:p>
    <w:p w:rsidR="00CF0A2D" w:rsidRDefault="00CF0A2D" w:rsidP="00C2305E">
      <w:pPr>
        <w:numPr>
          <w:ilvl w:val="0"/>
          <w:numId w:val="1"/>
        </w:numPr>
        <w:tabs>
          <w:tab w:val="left" w:pos="0"/>
          <w:tab w:val="right" w:pos="3078"/>
        </w:tabs>
        <w:spacing w:after="120"/>
        <w:jc w:val="both"/>
        <w:rPr>
          <w:rFonts w:cs="Arial"/>
          <w:b/>
        </w:rPr>
      </w:pPr>
      <w:r w:rsidRPr="001F3EE8">
        <w:rPr>
          <w:rFonts w:cs="Arial"/>
        </w:rPr>
        <w:t>Szczegółowe terminy realizacji umowy określa harmonogram rzeczowo-finansowy robót stanowiący załącznik nr 2 do umowy. W miarę potrze</w:t>
      </w:r>
      <w:r w:rsidR="008128D1">
        <w:rPr>
          <w:rFonts w:cs="Arial"/>
        </w:rPr>
        <w:t>b oraz postępu realizacji umowy</w:t>
      </w:r>
      <w:r w:rsidRPr="001F3EE8">
        <w:rPr>
          <w:rFonts w:cs="Arial"/>
        </w:rPr>
        <w:t xml:space="preserve"> Wykonawca zobowiązany jest do aktualizacji harmonogramu rzeczowo-finansowego robót. </w:t>
      </w:r>
    </w:p>
    <w:p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 xml:space="preserve">Każda zmiana harmonogramu rzeczowo-finansowego 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Pr>
          <w:rFonts w:ascii="Arial" w:hAnsi="Arial" w:cs="Arial"/>
          <w:b w:val="0"/>
          <w:sz w:val="20"/>
        </w:rPr>
        <w:t>umowy,</w:t>
      </w:r>
      <w:r w:rsidRPr="004B3754">
        <w:rPr>
          <w:rFonts w:ascii="Arial" w:hAnsi="Arial" w:cs="Arial"/>
          <w:b w:val="0"/>
          <w:sz w:val="20"/>
        </w:rPr>
        <w:t xml:space="preserve"> powinna być potwierdzona protokołem konieczności i wprowadzona aneksem do umowy.</w:t>
      </w:r>
    </w:p>
    <w:p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idzieć w dniu podpisania umowy:</w:t>
      </w:r>
    </w:p>
    <w:p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z powodu zmian będących następstwem okoliczności po stronie Zamawiającego w szczególności wstrzymania realizacji umowy przez Zamawiającego;</w:t>
      </w:r>
    </w:p>
    <w:p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atmosferycznych utrudniających lub 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Zamawiający nie ma obowiązku przedłużania terminu wykonania Umowy, jeżeli Wykonawca w ciągu             7 dni roboczych od zaistnienia okoliczności, o których mowa w ust. 6 pkt. </w:t>
      </w:r>
      <w:r w:rsidR="006C3174">
        <w:rPr>
          <w:rFonts w:cs="Arial"/>
          <w:bCs/>
          <w:szCs w:val="20"/>
        </w:rPr>
        <w:t>2</w:t>
      </w:r>
      <w:r>
        <w:rPr>
          <w:rFonts w:cs="Arial"/>
          <w:bCs/>
          <w:szCs w:val="20"/>
        </w:rPr>
        <w:t xml:space="preserve">, nie zgłosi tego faktu wraz </w:t>
      </w:r>
      <w:r>
        <w:rPr>
          <w:rFonts w:cs="Arial"/>
          <w:bCs/>
          <w:szCs w:val="20"/>
        </w:rPr>
        <w:lastRenderedPageBreak/>
        <w:t>z uzasadnieniem w formie pisemnej do zaakceptowania przez Zamawiającego. W przypadku zaakceptowania przez Zamawiającego uzasadnienia zmiany terminu wykonania umowy, sporządzony zostanie aneks zmieniający termin wykonania Umowy.</w:t>
      </w:r>
    </w:p>
    <w:p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rsidR="00CF0A2D" w:rsidRDefault="00CF0A2D" w:rsidP="00CF0A2D">
      <w:pPr>
        <w:numPr>
          <w:ilvl w:val="0"/>
          <w:numId w:val="1"/>
        </w:numPr>
        <w:tabs>
          <w:tab w:val="left" w:pos="0"/>
          <w:tab w:val="right" w:pos="3078"/>
        </w:tabs>
        <w:spacing w:line="360" w:lineRule="auto"/>
        <w:jc w:val="both"/>
        <w:rPr>
          <w:rFonts w:cs="Arial"/>
          <w:bCs/>
          <w:szCs w:val="20"/>
        </w:rPr>
      </w:pPr>
      <w:r>
        <w:rPr>
          <w:rFonts w:cs="Arial"/>
          <w:bCs/>
          <w:szCs w:val="20"/>
        </w:rPr>
        <w:t>Przerwy w realizacji Umowy, o których mowa w ust. 8 rozliczane będą w następujący sposób:</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1) przerwę od 0,5 do 2 godzin włącznie uznaje się jako 0,25 dnia;</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2) przerwę powyżej 2 do 4 godzin uznaje się jako 0,5 dnia;</w:t>
      </w:r>
    </w:p>
    <w:p w:rsidR="00CF0A2D" w:rsidRDefault="00CF0A2D" w:rsidP="00CF0A2D">
      <w:pPr>
        <w:tabs>
          <w:tab w:val="left" w:pos="0"/>
          <w:tab w:val="right" w:pos="3078"/>
        </w:tabs>
        <w:spacing w:after="120"/>
        <w:ind w:left="454"/>
        <w:jc w:val="both"/>
        <w:rPr>
          <w:rFonts w:cs="Arial"/>
          <w:bCs/>
          <w:szCs w:val="20"/>
        </w:rPr>
      </w:pPr>
      <w:r>
        <w:rPr>
          <w:rFonts w:cs="Arial"/>
          <w:bCs/>
          <w:szCs w:val="20"/>
        </w:rPr>
        <w:t>3) przerwę powyżej 4 godzin uznaje się za 1 dzień.</w:t>
      </w:r>
    </w:p>
    <w:p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umowy,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umowy. Udokumentowanie polega np. na przedstawieniu wydruków temperatur i/lub opadów atmosferycznych, ze stacji meteorologicznej (zlokalizowanej najbliżej wykonywanych robót), z dni w których nie można było prowadzić robót. W przypadku zaakceptowania przez Zamawiającego udokumentowania wystąpienia niesprzyjających warunków atmosferycznych, sporządzony zostanie aneks zmieniający termin wykonania umowy.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rsidR="00CF0A2D" w:rsidRPr="00853756" w:rsidRDefault="00CF0A2D" w:rsidP="00CF0A2D">
      <w:pPr>
        <w:pStyle w:val="Nagwek3"/>
        <w:spacing w:before="40" w:after="120" w:line="240" w:lineRule="auto"/>
        <w:rPr>
          <w:sz w:val="20"/>
          <w:szCs w:val="20"/>
        </w:rPr>
      </w:pPr>
      <w:r>
        <w:rPr>
          <w:sz w:val="20"/>
          <w:szCs w:val="20"/>
        </w:rPr>
        <w:t>Wartość Umowy i warunki płatności</w:t>
      </w:r>
    </w:p>
    <w:p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647312">
        <w:rPr>
          <w:rFonts w:cs="Arial"/>
          <w:b/>
          <w:bCs/>
          <w:szCs w:val="20"/>
        </w:rPr>
        <w:t>…………………</w:t>
      </w:r>
      <w:r w:rsidRPr="009864D3">
        <w:rPr>
          <w:rFonts w:cs="Arial"/>
          <w:b/>
          <w:bCs/>
          <w:szCs w:val="20"/>
        </w:rPr>
        <w:t xml:space="preserve">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864D3">
        <w:rPr>
          <w:rFonts w:cs="Arial"/>
          <w:bCs/>
          <w:szCs w:val="20"/>
        </w:rPr>
        <w:t xml:space="preserve">    </w:t>
      </w:r>
      <w:r w:rsidR="00647312">
        <w:rPr>
          <w:rFonts w:cs="Arial"/>
          <w:bCs/>
          <w:szCs w:val="20"/>
        </w:rPr>
        <w:t>………………</w:t>
      </w:r>
      <w:r>
        <w:rPr>
          <w:rFonts w:cs="Arial"/>
          <w:bCs/>
          <w:szCs w:val="20"/>
        </w:rPr>
        <w:t xml:space="preserve">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brutto złotych                  </w:t>
      </w:r>
      <w:r w:rsidR="00647312">
        <w:rPr>
          <w:rFonts w:cs="Arial"/>
          <w:b/>
          <w:bCs/>
          <w:szCs w:val="20"/>
        </w:rPr>
        <w:t>…………………</w:t>
      </w:r>
      <w:r w:rsidRPr="009864D3">
        <w:rPr>
          <w:rFonts w:cs="Arial"/>
          <w:b/>
          <w:bCs/>
          <w:szCs w:val="20"/>
        </w:rPr>
        <w:t xml:space="preserve"> PLN</w:t>
      </w:r>
    </w:p>
    <w:p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w:t>
      </w:r>
      <w:r w:rsidR="00647312">
        <w:rPr>
          <w:rFonts w:cs="Arial"/>
          <w:bCs/>
          <w:szCs w:val="20"/>
        </w:rPr>
        <w:t>…………………………………………………………</w:t>
      </w:r>
      <w:r>
        <w:rPr>
          <w:rFonts w:cs="Arial"/>
          <w:bCs/>
          <w:szCs w:val="20"/>
        </w:rPr>
        <w:t xml:space="preserve"> zł </w:t>
      </w:r>
      <w:r w:rsidR="00440276">
        <w:rPr>
          <w:rFonts w:cs="Arial"/>
          <w:bCs/>
          <w:szCs w:val="20"/>
        </w:rPr>
        <w:t xml:space="preserve">i </w:t>
      </w:r>
      <w:r w:rsidR="00647312">
        <w:rPr>
          <w:rFonts w:cs="Arial"/>
          <w:bCs/>
          <w:szCs w:val="20"/>
        </w:rPr>
        <w:t>…</w:t>
      </w:r>
      <w:r>
        <w:rPr>
          <w:rFonts w:cs="Arial"/>
          <w:bCs/>
          <w:szCs w:val="20"/>
        </w:rPr>
        <w:t>/100)</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rzeczowo-finansow</w:t>
      </w:r>
      <w:r>
        <w:rPr>
          <w:rFonts w:cs="Arial"/>
          <w:b/>
          <w:bCs/>
          <w:iCs/>
        </w:rPr>
        <w:t xml:space="preserve">ym </w:t>
      </w:r>
      <w:r w:rsidRPr="00220850">
        <w:rPr>
          <w:rFonts w:cs="Arial"/>
          <w:b/>
          <w:bCs/>
          <w:iCs/>
        </w:rPr>
        <w:t>robót</w:t>
      </w:r>
      <w:r>
        <w:rPr>
          <w:rFonts w:cs="Arial"/>
          <w:b/>
          <w:bCs/>
          <w:iCs/>
        </w:rPr>
        <w:t xml:space="preserve"> stanowiącym załącznik nr 2 do Umowy,</w:t>
      </w:r>
      <w:r w:rsidRPr="00FA11E6">
        <w:rPr>
          <w:rFonts w:cs="Arial"/>
          <w:bCs/>
          <w:iCs/>
          <w:color w:val="FF0000"/>
        </w:rPr>
        <w:t xml:space="preserve"> </w:t>
      </w:r>
      <w:r w:rsidRPr="008012C0">
        <w:rPr>
          <w:rFonts w:cs="Arial"/>
          <w:bCs/>
          <w:iCs/>
        </w:rPr>
        <w:t>złożoną ofertą i umową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rsidR="009D5E08" w:rsidRDefault="009D5E08" w:rsidP="009D5E08">
      <w:pPr>
        <w:numPr>
          <w:ilvl w:val="1"/>
          <w:numId w:val="5"/>
        </w:numPr>
        <w:tabs>
          <w:tab w:val="right" w:pos="3078"/>
        </w:tabs>
        <w:spacing w:after="120" w:line="276" w:lineRule="auto"/>
        <w:jc w:val="both"/>
        <w:rPr>
          <w:rFonts w:cs="Arial"/>
          <w:bCs/>
          <w:color w:val="000000"/>
          <w:szCs w:val="20"/>
        </w:rPr>
      </w:pPr>
      <w:r>
        <w:rPr>
          <w:rFonts w:cs="Arial"/>
          <w:b/>
          <w:bCs/>
          <w:color w:val="000000"/>
          <w:szCs w:val="20"/>
        </w:rPr>
        <w:t xml:space="preserve">rata I do 40% </w:t>
      </w:r>
      <w:r w:rsidRPr="00E61AC9">
        <w:rPr>
          <w:rFonts w:cs="Arial"/>
          <w:bCs/>
          <w:color w:val="000000"/>
          <w:szCs w:val="20"/>
        </w:rPr>
        <w:t>wartości Umowy po odbiorze</w:t>
      </w:r>
      <w:r>
        <w:rPr>
          <w:rFonts w:cs="Arial"/>
          <w:bCs/>
          <w:color w:val="000000"/>
          <w:szCs w:val="20"/>
        </w:rPr>
        <w:t xml:space="preserve"> częściowym </w:t>
      </w:r>
      <w:r w:rsidRPr="00D068E5">
        <w:rPr>
          <w:rFonts w:cs="Arial"/>
          <w:bCs/>
          <w:color w:val="000000"/>
          <w:szCs w:val="20"/>
        </w:rPr>
        <w:t>z</w:t>
      </w:r>
      <w:r w:rsidRPr="00E61AC9">
        <w:rPr>
          <w:rFonts w:cs="Arial"/>
          <w:bCs/>
          <w:color w:val="000000"/>
          <w:szCs w:val="20"/>
        </w:rPr>
        <w:t>realizowanych robót</w:t>
      </w:r>
      <w:r>
        <w:rPr>
          <w:rFonts w:cs="Arial"/>
          <w:bCs/>
          <w:color w:val="000000"/>
          <w:szCs w:val="20"/>
        </w:rPr>
        <w:t xml:space="preserve">, zgodnie z zasadami określonymi w § 9; </w:t>
      </w:r>
    </w:p>
    <w:p w:rsidR="009D5E08" w:rsidRDefault="009D5E08" w:rsidP="009D5E08">
      <w:pPr>
        <w:numPr>
          <w:ilvl w:val="1"/>
          <w:numId w:val="5"/>
        </w:numPr>
        <w:tabs>
          <w:tab w:val="right" w:pos="3078"/>
        </w:tabs>
        <w:spacing w:after="120" w:line="276" w:lineRule="auto"/>
        <w:jc w:val="both"/>
        <w:rPr>
          <w:rFonts w:cs="Arial"/>
          <w:bCs/>
          <w:color w:val="000000"/>
          <w:szCs w:val="20"/>
        </w:rPr>
      </w:pPr>
      <w:r>
        <w:rPr>
          <w:rFonts w:cs="Arial"/>
          <w:b/>
          <w:bCs/>
          <w:color w:val="000000"/>
          <w:szCs w:val="20"/>
        </w:rPr>
        <w:t>rata II</w:t>
      </w:r>
      <w:r w:rsidRPr="004A7DA8">
        <w:rPr>
          <w:rFonts w:cs="Arial"/>
          <w:bCs/>
          <w:color w:val="000000"/>
          <w:szCs w:val="20"/>
        </w:rPr>
        <w:t xml:space="preserve"> </w:t>
      </w:r>
      <w:r>
        <w:rPr>
          <w:rFonts w:cs="Arial"/>
          <w:bCs/>
          <w:color w:val="000000"/>
          <w:szCs w:val="20"/>
        </w:rPr>
        <w:t xml:space="preserve">pozostała </w:t>
      </w:r>
      <w:r w:rsidRPr="00E61AC9">
        <w:rPr>
          <w:rFonts w:cs="Arial"/>
          <w:bCs/>
          <w:color w:val="000000"/>
          <w:szCs w:val="20"/>
        </w:rPr>
        <w:t>wartoś</w:t>
      </w:r>
      <w:r>
        <w:rPr>
          <w:rFonts w:cs="Arial"/>
          <w:bCs/>
          <w:color w:val="000000"/>
          <w:szCs w:val="20"/>
        </w:rPr>
        <w:t>ć</w:t>
      </w:r>
      <w:r w:rsidRPr="00E61AC9">
        <w:rPr>
          <w:rFonts w:cs="Arial"/>
          <w:bCs/>
          <w:color w:val="000000"/>
          <w:szCs w:val="20"/>
        </w:rPr>
        <w:t xml:space="preserve"> Umowy</w:t>
      </w:r>
      <w:r>
        <w:rPr>
          <w:rFonts w:cs="Arial"/>
          <w:bCs/>
          <w:color w:val="000000"/>
          <w:szCs w:val="20"/>
        </w:rPr>
        <w:t xml:space="preserve"> </w:t>
      </w:r>
      <w:r w:rsidRPr="00E61AC9">
        <w:rPr>
          <w:rFonts w:cs="Arial"/>
          <w:bCs/>
          <w:color w:val="000000"/>
          <w:szCs w:val="20"/>
        </w:rPr>
        <w:t>po odbiorze</w:t>
      </w:r>
      <w:r>
        <w:rPr>
          <w:rFonts w:cs="Arial"/>
          <w:bCs/>
          <w:color w:val="000000"/>
          <w:szCs w:val="20"/>
        </w:rPr>
        <w:t xml:space="preserve"> końcowym </w:t>
      </w:r>
      <w:r w:rsidRPr="00D068E5">
        <w:rPr>
          <w:rFonts w:cs="Arial"/>
          <w:bCs/>
          <w:color w:val="000000"/>
          <w:szCs w:val="20"/>
        </w:rPr>
        <w:t>z</w:t>
      </w:r>
      <w:r w:rsidRPr="00E61AC9">
        <w:rPr>
          <w:rFonts w:cs="Arial"/>
          <w:bCs/>
          <w:color w:val="000000"/>
          <w:szCs w:val="20"/>
        </w:rPr>
        <w:t>realizowanych robót</w:t>
      </w:r>
      <w:r>
        <w:rPr>
          <w:rFonts w:cs="Arial"/>
          <w:bCs/>
          <w:color w:val="000000"/>
          <w:szCs w:val="20"/>
        </w:rPr>
        <w:t xml:space="preserve"> zgodnie z zasadami określonymi w § 9.  </w:t>
      </w:r>
    </w:p>
    <w:p w:rsidR="00E40122" w:rsidRPr="00E40122" w:rsidRDefault="00E40122" w:rsidP="00E40122">
      <w:pPr>
        <w:numPr>
          <w:ilvl w:val="0"/>
          <w:numId w:val="5"/>
        </w:numPr>
        <w:tabs>
          <w:tab w:val="right" w:pos="3078"/>
        </w:tabs>
        <w:spacing w:after="120"/>
        <w:jc w:val="both"/>
        <w:rPr>
          <w:rFonts w:cs="Arial"/>
          <w:bCs/>
          <w:iCs/>
          <w:color w:val="000000"/>
        </w:rPr>
      </w:pPr>
      <w:r>
        <w:rPr>
          <w:rFonts w:cs="Arial"/>
          <w:bCs/>
          <w:iCs/>
          <w:color w:val="000000"/>
        </w:rPr>
        <w:t>Podstawą do wystawienia faktury</w:t>
      </w:r>
      <w:r w:rsidRPr="00E40122">
        <w:rPr>
          <w:rFonts w:cs="Arial"/>
          <w:bCs/>
          <w:iCs/>
          <w:color w:val="000000"/>
        </w:rPr>
        <w:t xml:space="preserve"> częściowej i</w:t>
      </w:r>
      <w:r>
        <w:rPr>
          <w:rFonts w:cs="Arial"/>
          <w:bCs/>
          <w:iCs/>
          <w:color w:val="000000"/>
        </w:rPr>
        <w:t xml:space="preserve"> </w:t>
      </w:r>
      <w:r w:rsidRPr="00B412E3">
        <w:rPr>
          <w:rFonts w:cs="Arial"/>
          <w:bCs/>
          <w:iCs/>
          <w:color w:val="000000"/>
        </w:rPr>
        <w:t xml:space="preserve">końcowej będą: podpisany przez komisje protokół odbioru </w:t>
      </w:r>
      <w:r>
        <w:rPr>
          <w:rFonts w:cs="Arial"/>
          <w:bCs/>
          <w:iCs/>
          <w:color w:val="000000"/>
        </w:rPr>
        <w:t xml:space="preserve">częściowego i końcowego robót, </w:t>
      </w:r>
      <w:r w:rsidRPr="00515555">
        <w:rPr>
          <w:rFonts w:cs="Arial"/>
          <w:bCs/>
          <w:iCs/>
          <w:color w:val="000000"/>
        </w:rPr>
        <w:t>harmonogram rzeczowo-finansowy robót oraz dostarczenie Zamawiającemu dokumentów o których mowa w ust. 5 i 6.</w:t>
      </w:r>
    </w:p>
    <w:p w:rsidR="00E40122" w:rsidRPr="002B07F2"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Jeżeli część lub całość robót zostanie wykonana przez Podwykonawcę</w:t>
      </w:r>
      <w:r w:rsidR="00D27209">
        <w:rPr>
          <w:rFonts w:cs="Arial"/>
          <w:bCs/>
          <w:iCs/>
          <w:color w:val="000000"/>
        </w:rPr>
        <w:t>,</w:t>
      </w:r>
      <w:r w:rsidRPr="00B412E3">
        <w:rPr>
          <w:rFonts w:cs="Arial"/>
          <w:bCs/>
          <w:iCs/>
          <w:color w:val="000000"/>
        </w:rPr>
        <w:t xml:space="preserve"> o którym mowa w §</w:t>
      </w:r>
      <w:r>
        <w:rPr>
          <w:rFonts w:cs="Arial"/>
          <w:bCs/>
          <w:iCs/>
          <w:color w:val="000000"/>
        </w:rPr>
        <w:t xml:space="preserve"> </w:t>
      </w:r>
      <w:r w:rsidRPr="00B412E3">
        <w:rPr>
          <w:rFonts w:cs="Arial"/>
          <w:bCs/>
          <w:iCs/>
          <w:color w:val="000000"/>
        </w:rPr>
        <w:t xml:space="preserve">1 ust. 2  </w:t>
      </w:r>
      <w:r>
        <w:rPr>
          <w:rFonts w:cs="Arial"/>
          <w:bCs/>
          <w:iCs/>
          <w:color w:val="000000"/>
        </w:rPr>
        <w:t xml:space="preserve">               </w:t>
      </w:r>
      <w:r w:rsidRPr="00B412E3">
        <w:rPr>
          <w:rFonts w:cs="Arial"/>
          <w:bCs/>
          <w:iCs/>
          <w:color w:val="000000"/>
        </w:rPr>
        <w:t xml:space="preserve">i </w:t>
      </w:r>
      <w:r>
        <w:rPr>
          <w:rFonts w:cs="Arial"/>
          <w:bCs/>
          <w:iCs/>
          <w:color w:val="000000"/>
        </w:rPr>
        <w:t xml:space="preserve"> </w:t>
      </w:r>
      <w:r w:rsidRPr="00B412E3">
        <w:rPr>
          <w:rFonts w:cs="Arial"/>
          <w:bCs/>
          <w:iCs/>
          <w:color w:val="000000"/>
        </w:rPr>
        <w:t>§ 7 Wykonawca do faktury dołączy:</w:t>
      </w:r>
    </w:p>
    <w:p w:rsidR="00E40122" w:rsidRPr="001F686B" w:rsidRDefault="00E40122" w:rsidP="00E40122">
      <w:pPr>
        <w:pStyle w:val="Akapitzlist"/>
        <w:numPr>
          <w:ilvl w:val="1"/>
          <w:numId w:val="5"/>
        </w:numPr>
        <w:tabs>
          <w:tab w:val="right" w:pos="3078"/>
        </w:tabs>
        <w:spacing w:after="120"/>
        <w:jc w:val="both"/>
        <w:rPr>
          <w:rFonts w:cs="Arial"/>
          <w:bCs/>
          <w:iCs/>
          <w:color w:val="000000"/>
        </w:rPr>
      </w:pPr>
      <w:r w:rsidRPr="00B412E3">
        <w:rPr>
          <w:rFonts w:cs="Arial"/>
          <w:bCs/>
          <w:iCs/>
          <w:color w:val="000000"/>
        </w:rPr>
        <w:t>kopie faktury i/lub faktur wystawionych przez Podwykonawcę dla Wykonawcy za wykonane przez</w:t>
      </w:r>
      <w:r>
        <w:rPr>
          <w:rFonts w:cs="Arial"/>
          <w:bCs/>
          <w:iCs/>
          <w:color w:val="000000"/>
        </w:rPr>
        <w:t xml:space="preserve"> </w:t>
      </w:r>
      <w:r w:rsidRPr="001F686B">
        <w:rPr>
          <w:rFonts w:cs="Arial"/>
          <w:bCs/>
          <w:iCs/>
          <w:color w:val="000000"/>
        </w:rPr>
        <w:t>niego roboty. Kopie faktur powinny być potwierdzone za zgodność z oryginałem przez uprawnionego przedstawiciela Wykonawcy,</w:t>
      </w:r>
    </w:p>
    <w:p w:rsidR="00E40122" w:rsidRPr="00B412E3" w:rsidRDefault="00E40122" w:rsidP="00E40122">
      <w:pPr>
        <w:pStyle w:val="Akapitzlist"/>
        <w:numPr>
          <w:ilvl w:val="1"/>
          <w:numId w:val="5"/>
        </w:numPr>
        <w:tabs>
          <w:tab w:val="right" w:pos="3078"/>
        </w:tabs>
        <w:spacing w:after="120"/>
        <w:jc w:val="both"/>
        <w:rPr>
          <w:rFonts w:cs="Arial"/>
          <w:bCs/>
          <w:iCs/>
          <w:color w:val="000000"/>
        </w:rPr>
      </w:pPr>
      <w:r w:rsidRPr="00B412E3">
        <w:rPr>
          <w:rFonts w:cs="Arial"/>
          <w:bCs/>
          <w:iCs/>
          <w:color w:val="000000"/>
        </w:rPr>
        <w:lastRenderedPageBreak/>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rsidR="00E40122" w:rsidRPr="00B412E3" w:rsidRDefault="00E40122" w:rsidP="00E40122">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rsidR="00E40122" w:rsidRPr="00B412E3"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w:t>
      </w:r>
      <w:r w:rsidR="00D27209">
        <w:rPr>
          <w:rFonts w:cs="Arial"/>
          <w:bCs/>
          <w:iCs/>
          <w:color w:val="000000"/>
        </w:rPr>
        <w:t>,</w:t>
      </w:r>
      <w:r w:rsidRPr="00B412E3">
        <w:rPr>
          <w:rFonts w:cs="Arial"/>
          <w:bCs/>
          <w:iCs/>
          <w:color w:val="000000"/>
        </w:rPr>
        <w:t xml:space="preserve"> o którym mowa  §</w:t>
      </w:r>
      <w:r>
        <w:rPr>
          <w:rFonts w:cs="Arial"/>
          <w:bCs/>
          <w:iCs/>
          <w:color w:val="000000"/>
        </w:rPr>
        <w:t xml:space="preserve"> 1 ust. 2  i § </w:t>
      </w:r>
      <w:r w:rsidRPr="00B412E3">
        <w:rPr>
          <w:rFonts w:cs="Arial"/>
          <w:bCs/>
          <w:iCs/>
          <w:color w:val="000000"/>
        </w:rPr>
        <w:t>7 lub jeżeli wynagrodzenie Podwykonawcy nie będzie je</w:t>
      </w:r>
      <w:r>
        <w:rPr>
          <w:rFonts w:cs="Arial"/>
          <w:bCs/>
          <w:iCs/>
          <w:color w:val="000000"/>
        </w:rPr>
        <w:t>szcze wymagalne do dnia odbioru</w:t>
      </w:r>
      <w:r w:rsidR="0079359E">
        <w:rPr>
          <w:rFonts w:cs="Arial"/>
          <w:bCs/>
          <w:iCs/>
          <w:color w:val="000000"/>
        </w:rPr>
        <w:t xml:space="preserve"> częściowego </w:t>
      </w:r>
      <w:r w:rsidR="00AB30E5">
        <w:rPr>
          <w:rFonts w:cs="Arial"/>
          <w:bCs/>
          <w:iCs/>
          <w:color w:val="000000"/>
        </w:rPr>
        <w:t>lub</w:t>
      </w:r>
      <w:r>
        <w:rPr>
          <w:rFonts w:cs="Arial"/>
          <w:bCs/>
          <w:iCs/>
          <w:color w:val="000000"/>
        </w:rPr>
        <w:t xml:space="preserve"> </w:t>
      </w:r>
      <w:r w:rsidRPr="00B412E3">
        <w:rPr>
          <w:rFonts w:cs="Arial"/>
          <w:bCs/>
          <w:iCs/>
          <w:color w:val="000000"/>
        </w:rPr>
        <w:t>końcowego robót Wykonawca do faktury załączy oryginał oświadczenia Podwykonawcy w tym zakresie, podpisany przez osoby upoważnione do reprezentowania Podwykonawcy.</w:t>
      </w:r>
    </w:p>
    <w:p w:rsidR="00E40122" w:rsidRPr="00B412E3"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Pr>
          <w:rFonts w:cs="Arial"/>
          <w:bCs/>
          <w:iCs/>
          <w:color w:val="000000"/>
        </w:rPr>
        <w:t xml:space="preserve"> </w:t>
      </w:r>
      <w:r w:rsidRPr="00B412E3">
        <w:rPr>
          <w:rFonts w:cs="Arial"/>
          <w:bCs/>
          <w:iCs/>
          <w:color w:val="000000"/>
        </w:rPr>
        <w:t xml:space="preserve">6 składanych wraz z fakturą. </w:t>
      </w:r>
    </w:p>
    <w:p w:rsidR="00CF0A2D" w:rsidRPr="00E40122"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Pr>
          <w:rFonts w:cs="Arial"/>
          <w:bCs/>
          <w:iCs/>
          <w:color w:val="000000"/>
        </w:rPr>
        <w:t>mentów</w:t>
      </w:r>
      <w:r w:rsidR="00D27209">
        <w:rPr>
          <w:rFonts w:cs="Arial"/>
          <w:bCs/>
          <w:iCs/>
          <w:color w:val="000000"/>
        </w:rPr>
        <w:t>,</w:t>
      </w:r>
      <w:r>
        <w:rPr>
          <w:rFonts w:cs="Arial"/>
          <w:bCs/>
          <w:iCs/>
          <w:color w:val="000000"/>
        </w:rPr>
        <w:t xml:space="preserve"> o których mowa w ust. 5 i 6 lub wyjaśnień żądanych przez Zamawiającego zgodnie z ust. </w:t>
      </w:r>
      <w:r w:rsidRPr="00B412E3">
        <w:rPr>
          <w:rFonts w:cs="Arial"/>
          <w:bCs/>
          <w:iCs/>
          <w:color w:val="000000"/>
        </w:rPr>
        <w:t>7</w:t>
      </w:r>
      <w:r>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Pr>
          <w:rFonts w:cs="Arial"/>
          <w:bCs/>
          <w:iCs/>
          <w:color w:val="000000"/>
        </w:rPr>
        <w:t xml:space="preserve"> lub wyjaśnień</w:t>
      </w:r>
      <w:r w:rsidRPr="00B412E3">
        <w:rPr>
          <w:rFonts w:cs="Arial"/>
          <w:bCs/>
          <w:iCs/>
          <w:color w:val="000000"/>
        </w:rPr>
        <w:t>. Wstrzyma</w:t>
      </w:r>
      <w:r>
        <w:rPr>
          <w:rFonts w:cs="Arial"/>
          <w:bCs/>
          <w:iCs/>
          <w:color w:val="000000"/>
        </w:rPr>
        <w:t xml:space="preserve">nie przez Zamawiającego zapłaty </w:t>
      </w:r>
      <w:r w:rsidRPr="00B412E3">
        <w:rPr>
          <w:rFonts w:cs="Arial"/>
          <w:bCs/>
          <w:iCs/>
          <w:color w:val="000000"/>
        </w:rPr>
        <w:t xml:space="preserve">z powodów o których mowa </w:t>
      </w:r>
      <w:r>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DD719E">
        <w:rPr>
          <w:rFonts w:cs="Arial"/>
          <w:bCs/>
          <w:color w:val="000000"/>
          <w:szCs w:val="20"/>
        </w:rPr>
        <w:t>4-8</w:t>
      </w:r>
      <w:r w:rsidRPr="00E61AC9">
        <w:rPr>
          <w:rFonts w:cs="Arial"/>
          <w:bCs/>
          <w:color w:val="000000"/>
          <w:szCs w:val="20"/>
        </w:rPr>
        <w:t>.</w:t>
      </w:r>
      <w:r w:rsidRPr="00727DA8">
        <w:rPr>
          <w:rFonts w:cs="Arial"/>
          <w:bCs/>
          <w:szCs w:val="20"/>
        </w:rPr>
        <w:t xml:space="preserve"> </w:t>
      </w:r>
    </w:p>
    <w:p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rsidR="00CF0A2D" w:rsidRPr="009C4D27" w:rsidRDefault="00CF0A2D" w:rsidP="00CF0A2D">
      <w:pPr>
        <w:numPr>
          <w:ilvl w:val="0"/>
          <w:numId w:val="5"/>
        </w:numPr>
        <w:tabs>
          <w:tab w:val="left" w:pos="0"/>
          <w:tab w:val="right" w:pos="3078"/>
        </w:tabs>
        <w:spacing w:after="120" w:line="276" w:lineRule="auto"/>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rsidR="00CF0A2D" w:rsidRPr="000D7C54" w:rsidRDefault="00CF0A2D" w:rsidP="00CF0A2D">
      <w:pPr>
        <w:numPr>
          <w:ilvl w:val="0"/>
          <w:numId w:val="5"/>
        </w:numPr>
        <w:spacing w:after="120"/>
        <w:jc w:val="both"/>
      </w:pPr>
      <w:r w:rsidRPr="000D7C54">
        <w:t>Zamawiający dopuszcza możliwość wystąpienia w trakcie realizacji przedmiotu umowy robót zamiennych w stosunku do przewidzianych w przedmiarze robót oraz STWiORB, w sytuacji gdy wykonanie tych robót będzie niezbędne do prawidłowego wykonania przedmiotu Umowy.</w:t>
      </w:r>
    </w:p>
    <w:p w:rsidR="00CF0A2D" w:rsidRPr="000D7C54" w:rsidRDefault="00CF0A2D" w:rsidP="00883D32">
      <w:pPr>
        <w:widowControl w:val="0"/>
        <w:numPr>
          <w:ilvl w:val="0"/>
          <w:numId w:val="5"/>
        </w:numPr>
        <w:suppressAutoHyphens/>
        <w:spacing w:after="120"/>
        <w:jc w:val="both"/>
      </w:pPr>
      <w:r w:rsidRPr="000D7C54">
        <w:t>Zmiany, o których mowa w ust. 1</w:t>
      </w:r>
      <w:r w:rsidR="00DD719E">
        <w:t>3</w:t>
      </w:r>
      <w:r w:rsidRPr="000D7C54">
        <w:t xml:space="preserve"> niniejszego paragrafu muszą być każdorazowo zatwierdzone                 przez Zamawiającego, w formie protokołu konieczności, pod rygorem nieważności.</w:t>
      </w:r>
    </w:p>
    <w:p w:rsidR="00CF0A2D" w:rsidRDefault="00CF0A2D" w:rsidP="00CF0A2D">
      <w:pPr>
        <w:widowControl w:val="0"/>
        <w:numPr>
          <w:ilvl w:val="0"/>
          <w:numId w:val="5"/>
        </w:numPr>
        <w:suppressAutoHyphens/>
        <w:spacing w:after="120" w:line="276" w:lineRule="auto"/>
        <w:jc w:val="both"/>
      </w:pPr>
      <w:r w:rsidRPr="000D7C54">
        <w:t>Zmiany, o których mowa w ust. 1</w:t>
      </w:r>
      <w:r w:rsidR="00DD719E">
        <w:t>3</w:t>
      </w:r>
      <w:r w:rsidRPr="000D7C54">
        <w:t xml:space="preserve"> niniejszego paragrafu nie mogą spowodować podwyższenia  wynagrodzenia Wykonawcy, o którym mowa w § 3 ust. 1 niniejszej Umowy.</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00647312">
        <w:rPr>
          <w:rFonts w:cs="Arial"/>
          <w:b/>
          <w:bCs/>
          <w:szCs w:val="20"/>
        </w:rPr>
        <w:t>……………………………………………..</w:t>
      </w:r>
      <w:r w:rsidR="009864D3">
        <w:rPr>
          <w:rFonts w:cs="Arial"/>
          <w:b/>
          <w:bCs/>
          <w:szCs w:val="20"/>
        </w:rPr>
        <w:t>.</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935C31">
        <w:rPr>
          <w:rFonts w:cs="Arial"/>
          <w:b/>
          <w:bCs/>
          <w:szCs w:val="20"/>
        </w:rPr>
        <w:t>- Szef Logistyki WAT</w:t>
      </w:r>
      <w:r w:rsidRPr="00883D32">
        <w:rPr>
          <w:rFonts w:cs="Arial"/>
          <w:b/>
          <w:bCs/>
          <w:szCs w:val="20"/>
        </w:rPr>
        <w:t>.</w:t>
      </w:r>
    </w:p>
    <w:p w:rsidR="005A1AC6" w:rsidRPr="00BE2464" w:rsidRDefault="00B37CF6" w:rsidP="00BE2464">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rsidR="00CF0A2D" w:rsidRPr="00853756" w:rsidRDefault="00CF0A2D" w:rsidP="00CF0A2D">
      <w:pPr>
        <w:pStyle w:val="Nagwek3"/>
        <w:spacing w:after="120" w:line="240" w:lineRule="auto"/>
        <w:rPr>
          <w:sz w:val="20"/>
          <w:szCs w:val="20"/>
        </w:rPr>
      </w:pPr>
      <w:r>
        <w:rPr>
          <w:sz w:val="20"/>
          <w:szCs w:val="20"/>
        </w:rPr>
        <w:t>Obowiązki Wykonawcy</w:t>
      </w:r>
    </w:p>
    <w:p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rsidR="00CF0A2D" w:rsidRPr="003F1856" w:rsidRDefault="00CD0697"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 umową, złożoną ofertą,  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rsidR="00CF0A2D" w:rsidRDefault="00CF0A2D" w:rsidP="00CF0A2D">
      <w:pPr>
        <w:numPr>
          <w:ilvl w:val="1"/>
          <w:numId w:val="5"/>
        </w:numPr>
        <w:tabs>
          <w:tab w:val="clear" w:pos="814"/>
          <w:tab w:val="num" w:pos="567"/>
        </w:tabs>
        <w:spacing w:after="120"/>
        <w:ind w:left="567" w:hanging="283"/>
        <w:jc w:val="both"/>
        <w:rPr>
          <w:rFonts w:cs="Arial"/>
        </w:rPr>
      </w:pPr>
      <w:r>
        <w:rPr>
          <w:rFonts w:cs="Arial"/>
        </w:rPr>
        <w:t>Zastosowanie do wykonania robót  materiałów i wyrobów nowych z produkcji z roku realizacji umowy wcześniej niewbudowywanych, które nadają się do stosowania przy wykonaniu robót budowlanych w rozumieniu ustawy z dnia 16 kwietnia 2004 r. o wyrobach budowlanych (Dz. U. z 201</w:t>
      </w:r>
      <w:r w:rsidR="00900272">
        <w:rPr>
          <w:rFonts w:cs="Arial"/>
        </w:rPr>
        <w:t>6r.</w:t>
      </w:r>
      <w:r>
        <w:rPr>
          <w:rFonts w:cs="Arial"/>
        </w:rPr>
        <w:t xml:space="preserve"> poz. </w:t>
      </w:r>
      <w:r w:rsidR="00900272">
        <w:rPr>
          <w:rFonts w:cs="Arial"/>
        </w:rPr>
        <w:t>1570</w:t>
      </w:r>
      <w:r w:rsidR="004D581F">
        <w:rPr>
          <w:rFonts w:cs="Arial"/>
        </w:rPr>
        <w:t>,</w:t>
      </w:r>
      <w:r w:rsidR="004D581F">
        <w:rPr>
          <w:rFonts w:cs="Arial"/>
        </w:rPr>
        <w:br/>
        <w:t>z późn. zm.</w:t>
      </w:r>
      <w:r>
        <w:rPr>
          <w:rFonts w:cs="Arial"/>
        </w:rPr>
        <w:t xml:space="preserve">). </w:t>
      </w:r>
      <w:r w:rsidR="000D750F" w:rsidRPr="00F85015">
        <w:rPr>
          <w:rFonts w:cs="Arial"/>
        </w:rPr>
        <w:t xml:space="preserve">Urządzenia nie mogą pochodzić z wystaw, ekspozycji, prezentacji.  </w:t>
      </w:r>
      <w:r w:rsidR="000D750F">
        <w:rPr>
          <w:rFonts w:cs="Arial"/>
        </w:rPr>
        <w:t xml:space="preserve"> </w:t>
      </w:r>
    </w:p>
    <w:p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 xml:space="preserve">certyfikatów, aprobat technicznych, atestów, świadectw, wyników prób oraz badań na wykonywane </w:t>
      </w:r>
      <w:r w:rsidRPr="00DA6349">
        <w:rPr>
          <w:rFonts w:cs="Arial"/>
        </w:rPr>
        <w:lastRenderedPageBreak/>
        <w:t>roboty oraz karty przekazania odpadów, a przed odbiorem końcowym przedmiotu Umowy przekazanie kompletu dokumentów potwierdzających dopuszczenie do obrotu i powszechnego lub jednostkowego stosowania materiałów i wyrobów zastosowanych przez Wykonawcę;</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rsidR="00CF0A2D" w:rsidRPr="00DA6349"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 </w:t>
      </w:r>
      <w:r w:rsidRPr="00DA6349">
        <w:rPr>
          <w:rFonts w:cs="Arial"/>
        </w:rPr>
        <w:t xml:space="preserve">§ 8 ust. 2 </w:t>
      </w:r>
      <w:r>
        <w:rPr>
          <w:rFonts w:cs="Arial"/>
        </w:rPr>
        <w:t>U</w:t>
      </w:r>
      <w:r w:rsidRPr="00DA6349">
        <w:rPr>
          <w:rFonts w:cs="Arial"/>
        </w:rPr>
        <w:t>mowy,</w:t>
      </w:r>
    </w:p>
    <w:p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rsidR="00CF0A2D" w:rsidRPr="00C16696" w:rsidRDefault="00CF0A2D" w:rsidP="00CF0A2D">
      <w:pPr>
        <w:numPr>
          <w:ilvl w:val="0"/>
          <w:numId w:val="6"/>
        </w:numPr>
        <w:spacing w:after="120"/>
        <w:ind w:left="709" w:hanging="283"/>
        <w:jc w:val="both"/>
        <w:rPr>
          <w:rFonts w:cs="Arial"/>
          <w:szCs w:val="20"/>
        </w:rPr>
      </w:pPr>
      <w:r w:rsidRPr="00C16696">
        <w:rPr>
          <w:rFonts w:cs="Arial"/>
        </w:rPr>
        <w:t xml:space="preserve">stosowanie niezbędnych środków BHP (w szczególności środków ochrony osobistej podczas pracy na wysokości; butów ochronnych, odzieży roboczej, kamizelek, kasków,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rsidR="00CF0A2D" w:rsidRDefault="00CF0A2D" w:rsidP="00CF0A2D">
      <w:pPr>
        <w:spacing w:after="120" w:line="276" w:lineRule="auto"/>
        <w:ind w:left="709" w:hanging="283"/>
        <w:jc w:val="both"/>
        <w:rPr>
          <w:rFonts w:cs="Arial"/>
        </w:rPr>
      </w:pPr>
      <w:r>
        <w:rPr>
          <w:rFonts w:cs="Arial"/>
        </w:rPr>
        <w:t xml:space="preserve">     koordynacyjnych są wiążące dla obu stron,</w:t>
      </w:r>
    </w:p>
    <w:p w:rsidR="000328B5" w:rsidRPr="00E40122"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E40122">
        <w:rPr>
          <w:rFonts w:cs="Arial"/>
          <w:color w:val="000000"/>
        </w:rPr>
        <w:t>cy na wyznaczonych stanowiskach,</w:t>
      </w:r>
    </w:p>
    <w:p w:rsidR="00E40122" w:rsidRPr="00E40122" w:rsidRDefault="00E40122" w:rsidP="00E40122">
      <w:pPr>
        <w:numPr>
          <w:ilvl w:val="0"/>
          <w:numId w:val="6"/>
        </w:numPr>
        <w:spacing w:after="120"/>
        <w:ind w:left="709" w:hanging="283"/>
        <w:jc w:val="both"/>
        <w:rPr>
          <w:rFonts w:cs="Arial"/>
          <w:szCs w:val="20"/>
        </w:rPr>
      </w:pPr>
      <w:r w:rsidRPr="00116611">
        <w:rPr>
          <w:rFonts w:cs="Arial"/>
          <w:szCs w:val="20"/>
        </w:rPr>
        <w:t xml:space="preserve">wskazanie na piśmie inspektorom nadzoru inwestorskiego zakresu robót wykonywanych przez </w:t>
      </w:r>
      <w:r>
        <w:rPr>
          <w:rFonts w:cs="Arial"/>
          <w:szCs w:val="20"/>
        </w:rPr>
        <w:t>P</w:t>
      </w:r>
      <w:r w:rsidRPr="00116611">
        <w:rPr>
          <w:rFonts w:cs="Arial"/>
          <w:szCs w:val="20"/>
        </w:rPr>
        <w:t>odwykonawcę o którym mowa w § 1 ust. 2 umowy.</w:t>
      </w:r>
    </w:p>
    <w:p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w:t>
      </w:r>
      <w:r w:rsidR="00A9053E">
        <w:rPr>
          <w:rFonts w:cs="Arial"/>
          <w:szCs w:val="20"/>
        </w:rPr>
        <w:t xml:space="preserve">na kwotę nie niższą niż wartość zawartej umowy, </w:t>
      </w:r>
      <w:r w:rsidRPr="00DA6349">
        <w:rPr>
          <w:rFonts w:cs="Arial"/>
          <w:szCs w:val="20"/>
        </w:rPr>
        <w:t xml:space="preserve">od dnia zawarcia Umowy do dnia końcowego odbioru. Jeżeli polisa obejmuje okres krótszy niż okres realizacji niniejszej umowy Wykonawca, w terminie 3 dni </w:t>
      </w:r>
      <w:r>
        <w:rPr>
          <w:rFonts w:cs="Arial"/>
          <w:szCs w:val="20"/>
        </w:rPr>
        <w:t xml:space="preserve"> przed dniem </w:t>
      </w:r>
      <w:r w:rsidRPr="00DA6349">
        <w:rPr>
          <w:rFonts w:cs="Arial"/>
          <w:szCs w:val="20"/>
        </w:rPr>
        <w:t xml:space="preserve">wygaśnięcia polisy, zobowiązany jest do zawarcia i przedstawienia Zamawiającemu umowy ubezpieczenia robót z tytułu szkód, które </w:t>
      </w:r>
      <w:r w:rsidRPr="00DA6349">
        <w:rPr>
          <w:rFonts w:cs="Arial"/>
          <w:szCs w:val="20"/>
        </w:rPr>
        <w:lastRenderedPageBreak/>
        <w:t>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umowy oraz załączonej karcie gwarancyjnej – Załącznik nr </w:t>
      </w:r>
      <w:r>
        <w:rPr>
          <w:rFonts w:cs="Arial"/>
        </w:rPr>
        <w:t>3</w:t>
      </w:r>
      <w:r w:rsidR="003669A2">
        <w:rPr>
          <w:rFonts w:cs="Arial"/>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rsidR="00CF0A2D" w:rsidRDefault="00E40122"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Uczestnictwo w</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rsidR="009C4D27" w:rsidRDefault="009C4D27"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Przeszkolenie osób Zamawiającego w zakresie obsługi przekazanych urządzeń;</w:t>
      </w:r>
    </w:p>
    <w:p w:rsidR="00E40122" w:rsidRPr="00E40122" w:rsidRDefault="00E40122" w:rsidP="00E40122">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 w dniu protokolarnego wprowadzenia na teren robót uprawnień budowlanych osób                    o których mowa w § 8 ust. 2.</w:t>
      </w:r>
    </w:p>
    <w:p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rsidR="00C94C9A" w:rsidRPr="00C94C9A" w:rsidRDefault="00C94C9A" w:rsidP="00C94C9A">
      <w:pPr>
        <w:numPr>
          <w:ilvl w:val="0"/>
          <w:numId w:val="9"/>
        </w:numPr>
        <w:spacing w:after="120"/>
        <w:jc w:val="both"/>
        <w:rPr>
          <w:rFonts w:cs="Arial"/>
        </w:rPr>
      </w:pPr>
      <w:r>
        <w:rPr>
          <w:rFonts w:cs="Arial"/>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rsidR="00985FD9" w:rsidRPr="00985FD9" w:rsidRDefault="00985FD9" w:rsidP="00985FD9">
      <w:pPr>
        <w:numPr>
          <w:ilvl w:val="0"/>
          <w:numId w:val="9"/>
        </w:numPr>
        <w:spacing w:after="120"/>
        <w:jc w:val="both"/>
        <w:rPr>
          <w:rFonts w:cs="Arial"/>
          <w:color w:val="000000" w:themeColor="text1"/>
        </w:rPr>
      </w:pPr>
      <w:r w:rsidRPr="00985FD9">
        <w:rPr>
          <w:rFonts w:cs="Arial"/>
          <w:color w:val="000000" w:themeColor="text1"/>
          <w:szCs w:val="20"/>
        </w:rPr>
        <w:t xml:space="preserve">Wykonawca oświadcza, że przy realizacji przedmiotu umowy, stosownie do art. 29 ust. 3a ustawy Prawo zamówień publicznych, będą zatrudnione na podstawie umowy o pracę, w wymiarze czasu pracy min. 0,5 etatu, na warunkach i w terminach określonych w niniejszym paragrafie, </w:t>
      </w:r>
      <w:r w:rsidRPr="00985FD9">
        <w:rPr>
          <w:color w:val="000000" w:themeColor="text1"/>
          <w:szCs w:val="20"/>
        </w:rPr>
        <w:t xml:space="preserve">osoby skierowane do wykonywania przedmiotu umowy w zakresie wymienionych czynności: </w:t>
      </w:r>
      <w:r w:rsidR="00C94C9A">
        <w:rPr>
          <w:color w:val="000000" w:themeColor="text1"/>
          <w:szCs w:val="20"/>
        </w:rPr>
        <w:t>roboty rozbiórkowe,</w:t>
      </w:r>
      <w:r w:rsidR="004E5785">
        <w:rPr>
          <w:color w:val="000000" w:themeColor="text1"/>
          <w:szCs w:val="20"/>
        </w:rPr>
        <w:t xml:space="preserve"> </w:t>
      </w:r>
      <w:r w:rsidR="00C94C9A">
        <w:rPr>
          <w:color w:val="000000" w:themeColor="text1"/>
          <w:szCs w:val="20"/>
        </w:rPr>
        <w:t>demontaż i m</w:t>
      </w:r>
      <w:r w:rsidR="00EE0020">
        <w:rPr>
          <w:color w:val="000000" w:themeColor="text1"/>
          <w:szCs w:val="20"/>
        </w:rPr>
        <w:t>ont</w:t>
      </w:r>
      <w:r w:rsidR="004E5785">
        <w:rPr>
          <w:color w:val="000000" w:themeColor="text1"/>
          <w:szCs w:val="20"/>
        </w:rPr>
        <w:t xml:space="preserve">aż instalacji </w:t>
      </w:r>
      <w:r w:rsidR="00DD3071">
        <w:rPr>
          <w:color w:val="000000" w:themeColor="text1"/>
          <w:szCs w:val="20"/>
        </w:rPr>
        <w:t xml:space="preserve">teletechnicznych i </w:t>
      </w:r>
      <w:r w:rsidR="004E5785">
        <w:rPr>
          <w:color w:val="000000" w:themeColor="text1"/>
          <w:szCs w:val="20"/>
        </w:rPr>
        <w:t>elektry</w:t>
      </w:r>
      <w:r w:rsidR="00DD3071">
        <w:rPr>
          <w:color w:val="000000" w:themeColor="text1"/>
          <w:szCs w:val="20"/>
        </w:rPr>
        <w:t>cznych</w:t>
      </w:r>
      <w:r w:rsidR="00C94C9A">
        <w:rPr>
          <w:color w:val="000000" w:themeColor="text1"/>
          <w:szCs w:val="20"/>
        </w:rPr>
        <w:t>.</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zatrudni osoby, o których mowa w ust. 5 na okres nie krótszy niż  okres realizacji umowy.</w:t>
      </w:r>
    </w:p>
    <w:p w:rsidR="00985FD9" w:rsidRPr="00985FD9" w:rsidRDefault="00985FD9" w:rsidP="00985FD9">
      <w:pPr>
        <w:numPr>
          <w:ilvl w:val="0"/>
          <w:numId w:val="9"/>
        </w:numPr>
        <w:tabs>
          <w:tab w:val="left" w:pos="9660"/>
        </w:tabs>
        <w:spacing w:after="120"/>
        <w:jc w:val="both"/>
        <w:rPr>
          <w:rFonts w:cs="Arial"/>
          <w:i/>
          <w:color w:val="000000" w:themeColor="text1"/>
          <w:szCs w:val="20"/>
        </w:rPr>
      </w:pPr>
      <w:r w:rsidRPr="00985FD9">
        <w:rPr>
          <w:rFonts w:cs="Arial"/>
          <w:color w:val="000000" w:themeColor="text1"/>
          <w:szCs w:val="20"/>
        </w:rPr>
        <w:t>Wykonawca, w terminie 7 dni od daty podpisania umowy i na każde pisemne wezwanie Zamawiającego w trakcie realizacji umowy, zobowiązany będzie do przedłożenia Zamawiającemu:</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b/>
          <w:color w:val="000000" w:themeColor="text1"/>
          <w:szCs w:val="20"/>
        </w:rPr>
        <w:t xml:space="preserve">oświadczenie Wykonawcy </w:t>
      </w:r>
      <w:r w:rsidRPr="00985FD9">
        <w:rPr>
          <w:rFonts w:cs="Arial"/>
          <w:color w:val="000000" w:themeColor="text1"/>
          <w:szCs w:val="20"/>
        </w:rPr>
        <w:t>o zatrudnieniu na podstawie umowy o pracę osób wykonujących czynności, o których mowa w ust. 5.</w:t>
      </w:r>
      <w:r w:rsidRPr="00985FD9">
        <w:rPr>
          <w:rFonts w:cs="Arial"/>
          <w:b/>
          <w:color w:val="000000" w:themeColor="text1"/>
          <w:szCs w:val="20"/>
        </w:rPr>
        <w:t xml:space="preserve"> </w:t>
      </w:r>
      <w:r w:rsidRPr="00985FD9">
        <w:rPr>
          <w:rFonts w:cs="Arial"/>
          <w:color w:val="000000" w:themeColor="text1"/>
          <w:szCs w:val="20"/>
        </w:rPr>
        <w:t>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są zgłoszone do ZUS i z tytułu zatrudnienia odprowadzane są składki oraz podpis osoby uprawnionej do złożenia oświadczenia w imieniu Wykonawcy lub</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 xml:space="preserve">poświadczone za zgodność z oryginałem przez Wykonawcę </w:t>
      </w:r>
      <w:r w:rsidRPr="00985FD9">
        <w:rPr>
          <w:rFonts w:cs="Arial"/>
          <w:b/>
          <w:color w:val="000000" w:themeColor="text1"/>
          <w:szCs w:val="20"/>
        </w:rPr>
        <w:t xml:space="preserve"> kopie umów o pracę</w:t>
      </w:r>
      <w:r w:rsidRPr="00985FD9">
        <w:rPr>
          <w:rFonts w:cs="Arial"/>
          <w:color w:val="000000" w:themeColor="text1"/>
          <w:szCs w:val="20"/>
        </w:rPr>
        <w:t xml:space="preserve"> osób wykonujących w trakcie realizacji przedmiotu umowy czynności, o których nowa w ust. 5. Kopie umów powinny zostać zanonimizowana w sposób zapewniający ochronę danych osobowych pracowników, zgodnie z przepisami ustawy z dnia 29 sierpnia 1997 r. </w:t>
      </w:r>
      <w:r w:rsidRPr="00985FD9">
        <w:rPr>
          <w:rFonts w:cs="Arial"/>
          <w:i/>
          <w:color w:val="000000" w:themeColor="text1"/>
          <w:szCs w:val="20"/>
        </w:rPr>
        <w:t>o ochronie danych osobowych</w:t>
      </w:r>
      <w:r w:rsidRPr="00985FD9">
        <w:rPr>
          <w:rFonts w:cs="Arial"/>
          <w:color w:val="000000" w:themeColor="text1"/>
          <w:szCs w:val="20"/>
        </w:rPr>
        <w:t xml:space="preserve"> (tj. w szczególności bez imion, nazwisk, adresów, nr PESEL pracowników). Informacje takie jak: data zawarcia umowy, rodzaj umowy o pracę i wymiar etatu powinny być możliwe do zidentyfikowania; </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poświadczoną za zgodność z oryginałem przez Wykonawcę</w:t>
      </w:r>
      <w:r w:rsidRPr="00985FD9">
        <w:rPr>
          <w:rFonts w:cs="Arial"/>
          <w:b/>
          <w:color w:val="000000" w:themeColor="text1"/>
          <w:szCs w:val="20"/>
        </w:rPr>
        <w:t xml:space="preserve"> kopię dowodu potwierdzającego zgłoszenie pracownika przez Wykonawcę do ubezpieczeń</w:t>
      </w:r>
      <w:r w:rsidRPr="00985FD9">
        <w:rPr>
          <w:rFonts w:cs="Arial"/>
          <w:color w:val="000000" w:themeColor="text1"/>
          <w:szCs w:val="20"/>
        </w:rPr>
        <w:t xml:space="preserve">, zanonimizowaną w sposób zapewniający ochronę danych osobowych pracowników, zgodnie z przepisami ustawy z dnia 29 sierpnia 1997 r. </w:t>
      </w:r>
      <w:r w:rsidR="00DD3071">
        <w:rPr>
          <w:rFonts w:cs="Arial"/>
          <w:i/>
          <w:color w:val="000000" w:themeColor="text1"/>
          <w:szCs w:val="20"/>
        </w:rPr>
        <w:t>o ochronie danych osobowych.</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lastRenderedPageBreak/>
        <w:t>W przypadku, gdy złożone przez Wykonawcę oświadczenia i/lub dokumenty, o których mowa w ust. 7, będą niezgodne z prawdą, Zamawiający będzie uprawiony do naliczenia kary umownej zgodnie z §13 ust. 1 pkt 6 i/lub odstąpienia od umowy.</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Dopuszcza się zmianę osoby zatrudnionej w ramach umowy o pracę, z zastrzeżeniem dotrzymania warunków zatrudnienia, o których mowa w ust. 5-6</w:t>
      </w:r>
      <w:r w:rsidR="00125383">
        <w:rPr>
          <w:rFonts w:cs="Arial"/>
          <w:color w:val="000000" w:themeColor="text1"/>
          <w:szCs w:val="20"/>
        </w:rPr>
        <w:t>.</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W przypadku wypowiedzenia lub rozwiązania stosunku pracy z pracownikiem, Wykonawca jest zobowiązany powiadomić pisemnie Zamawiającego o tym fakcie w terminie 3 dni licząc od dnia, w którym nastąpiło rozwiązanie stosunku pracy. </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w terminie 14 dni od dnia powiadomienia, o którym mowa w ust. 10 zobowiązany jest zatrudnić inn</w:t>
      </w:r>
      <w:r w:rsidR="004D581F">
        <w:rPr>
          <w:rFonts w:cs="Arial"/>
          <w:color w:val="000000" w:themeColor="text1"/>
          <w:szCs w:val="20"/>
        </w:rPr>
        <w:t>ą</w:t>
      </w:r>
      <w:r w:rsidRPr="00985FD9">
        <w:rPr>
          <w:rFonts w:cs="Arial"/>
          <w:color w:val="000000" w:themeColor="text1"/>
          <w:szCs w:val="20"/>
        </w:rPr>
        <w:t xml:space="preserve"> osobę na umowę o pracę. Postanowienia ust. 5– 8 stosuje się odpowiednio.</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Zamawiający na wniosek Wykonawcy może odstąpić od zobowiązania Wykonawcy do zatrudnienia pracownika w okolicznościach, o których mowa w ust. 10, pod warunkiem, że do terminu zakończenia umowy pozostało nie więcej niż 30 dni. </w:t>
      </w:r>
    </w:p>
    <w:p w:rsidR="00D0439E" w:rsidRPr="00E40122" w:rsidRDefault="00985FD9" w:rsidP="00E40122">
      <w:pPr>
        <w:pStyle w:val="Akapitzlist"/>
        <w:numPr>
          <w:ilvl w:val="0"/>
          <w:numId w:val="9"/>
        </w:numPr>
        <w:spacing w:before="120"/>
        <w:contextualSpacing/>
        <w:jc w:val="both"/>
        <w:rPr>
          <w:rFonts w:cs="Arial"/>
          <w:color w:val="000000" w:themeColor="text1"/>
          <w:szCs w:val="20"/>
        </w:rPr>
      </w:pPr>
      <w:r w:rsidRPr="00985FD9">
        <w:rPr>
          <w:rFonts w:cs="Arial"/>
          <w:color w:val="000000" w:themeColor="text1"/>
          <w:szCs w:val="20"/>
        </w:rPr>
        <w:t>W przypadku uzasadnionych wątpliwości co do przestrzegania prawa pracy przez Wykonawcę, Zamawiający może zwrócić się o przeprowadzenie kontroli przez Państwową Inspekcję Pracy.</w:t>
      </w:r>
    </w:p>
    <w:p w:rsidR="00D0439E" w:rsidRDefault="00D0439E" w:rsidP="00CF0A2D">
      <w:pPr>
        <w:ind w:left="425" w:hanging="425"/>
        <w:jc w:val="center"/>
        <w:rPr>
          <w:rFonts w:cs="Arial"/>
          <w:b/>
          <w:bCs/>
          <w:szCs w:val="20"/>
        </w:rPr>
      </w:pPr>
    </w:p>
    <w:p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rsidR="00CF0A2D" w:rsidRPr="00853756" w:rsidRDefault="00CF0A2D" w:rsidP="00CF0A2D">
      <w:pPr>
        <w:spacing w:before="40" w:after="120"/>
        <w:jc w:val="center"/>
        <w:rPr>
          <w:rFonts w:cs="Arial"/>
          <w:b/>
          <w:bCs/>
          <w:szCs w:val="20"/>
        </w:rPr>
      </w:pPr>
      <w:r>
        <w:rPr>
          <w:rFonts w:cs="Arial"/>
          <w:b/>
          <w:bCs/>
          <w:szCs w:val="20"/>
        </w:rPr>
        <w:t>Obowiązki Zamawiającego</w:t>
      </w:r>
    </w:p>
    <w:p w:rsidR="00CF0A2D" w:rsidRDefault="00CF0A2D" w:rsidP="00CF0A2D">
      <w:pPr>
        <w:spacing w:after="120"/>
        <w:jc w:val="both"/>
        <w:rPr>
          <w:rFonts w:cs="Arial"/>
        </w:rPr>
      </w:pPr>
      <w:r>
        <w:rPr>
          <w:rFonts w:cs="Arial"/>
        </w:rPr>
        <w:t>Do obowiązków Zamawiającego należy: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wskazanie Wykonawcy miejsca do zorganizowania i wyposażenia przez Wykonawcę zaplecza budowy;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wskazanie i udostępnienie punktów poboru energii elektrycznej i wody oraz ich rozliczenie                                                           </w:t>
      </w:r>
      <w:r w:rsidR="00D27209">
        <w:rPr>
          <w:rFonts w:cs="Arial"/>
        </w:rPr>
        <w:t xml:space="preserve">                     zgodnie z </w:t>
      </w:r>
      <w:r>
        <w:rPr>
          <w:rFonts w:cs="Arial"/>
        </w:rPr>
        <w:t>§ 6 ust. 1 – 5;</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zapewnienie nadzoru inwestorskiego;</w:t>
      </w:r>
    </w:p>
    <w:p w:rsidR="00CF0A2D" w:rsidRPr="00EA1C38" w:rsidRDefault="00CF0A2D" w:rsidP="00CF0A2D">
      <w:pPr>
        <w:numPr>
          <w:ilvl w:val="1"/>
          <w:numId w:val="9"/>
        </w:numPr>
        <w:tabs>
          <w:tab w:val="clear" w:pos="814"/>
          <w:tab w:val="num" w:pos="284"/>
        </w:tabs>
        <w:spacing w:after="120"/>
        <w:ind w:left="284" w:hanging="284"/>
        <w:jc w:val="both"/>
        <w:rPr>
          <w:rFonts w:cs="Arial"/>
          <w:color w:val="000000"/>
        </w:rPr>
      </w:pPr>
      <w:r w:rsidRPr="00EA1C38">
        <w:rPr>
          <w:rFonts w:cs="Arial"/>
          <w:color w:val="000000"/>
        </w:rPr>
        <w:t xml:space="preserve"> dokonanie odbioru </w:t>
      </w:r>
      <w:r w:rsidR="00E87075">
        <w:rPr>
          <w:rFonts w:cs="Arial"/>
          <w:color w:val="000000"/>
        </w:rPr>
        <w:t xml:space="preserve">częściowego i </w:t>
      </w:r>
      <w:r w:rsidRPr="00EA1C38">
        <w:rPr>
          <w:rFonts w:cs="Arial"/>
          <w:color w:val="000000"/>
        </w:rPr>
        <w:t>końcowego robót zgodnie z warunkami zawartymi w § 9 umowy;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organizowa</w:t>
      </w:r>
      <w:r w:rsidR="00DC3A40">
        <w:rPr>
          <w:rFonts w:cs="Arial"/>
        </w:rPr>
        <w:t>nie narad roboczych z Wykonawcą;</w:t>
      </w:r>
    </w:p>
    <w:p w:rsidR="00CF0A2D" w:rsidRPr="00D0439E" w:rsidRDefault="00086210" w:rsidP="00D0439E">
      <w:pPr>
        <w:numPr>
          <w:ilvl w:val="1"/>
          <w:numId w:val="9"/>
        </w:numPr>
        <w:tabs>
          <w:tab w:val="clear" w:pos="814"/>
          <w:tab w:val="num" w:pos="284"/>
          <w:tab w:val="left" w:pos="3686"/>
        </w:tabs>
        <w:spacing w:after="120"/>
        <w:ind w:left="284" w:hanging="284"/>
        <w:jc w:val="both"/>
        <w:rPr>
          <w:rFonts w:cs="Arial"/>
          <w:b/>
          <w:bCs/>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D0439E">
        <w:rPr>
          <w:rFonts w:cs="Arial"/>
          <w:bCs/>
        </w:rPr>
        <w:t>.</w:t>
      </w:r>
    </w:p>
    <w:p w:rsidR="00793920" w:rsidRDefault="00793920" w:rsidP="005A1AC6">
      <w:pPr>
        <w:ind w:left="454"/>
        <w:jc w:val="center"/>
        <w:rPr>
          <w:rFonts w:cs="Arial"/>
          <w:b/>
          <w:bCs/>
          <w:szCs w:val="20"/>
        </w:rPr>
      </w:pPr>
    </w:p>
    <w:p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rsidR="00CF0A2D" w:rsidRPr="004D4C1E" w:rsidRDefault="00CF0A2D" w:rsidP="00CF0A2D">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 xml:space="preserve">odwykonawstwo o treści zgodnej z projektem umowy oraz pod warunkiem </w:t>
      </w:r>
      <w:r w:rsidRPr="005C083C">
        <w:rPr>
          <w:rFonts w:cs="Arial"/>
          <w:szCs w:val="20"/>
        </w:rPr>
        <w:lastRenderedPageBreak/>
        <w:t>nie zgłoszenia przez Zamawiającego na piśmie sprzeciwu lub zastrzeżeń do jej postanowień, w terminie 14 dni, od dnia otrzymania projektu umowy o podwykonawstwo,</w:t>
      </w:r>
    </w:p>
    <w:p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9864D3">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oraz pod warunkiem nie zgłoszenia przez Zamawiającego na piśmie sprzeciwu lub zastrzeżeń do jej postanowień, w terminie 14 dni, od dnia otrzy</w:t>
      </w:r>
      <w:r w:rsidR="009864D3">
        <w:rPr>
          <w:rFonts w:cs="Arial"/>
          <w:szCs w:val="20"/>
        </w:rPr>
        <w:t xml:space="preserve">mania poświadczonej za zgodność </w:t>
      </w:r>
      <w:r w:rsidRPr="00CA6197">
        <w:rPr>
          <w:rFonts w:cs="Arial"/>
          <w:szCs w:val="20"/>
        </w:rPr>
        <w:t>z oryginałem umowy o podwykonawstwo</w:t>
      </w:r>
      <w:r w:rsidRPr="00842DBE">
        <w:rPr>
          <w:rFonts w:cs="Arial"/>
          <w:szCs w:val="20"/>
        </w:rPr>
        <w:t>,</w:t>
      </w:r>
    </w:p>
    <w:p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 terminie 14 dni, od dnia otrzymania projektu </w:t>
      </w:r>
      <w:r w:rsidR="009825E3">
        <w:rPr>
          <w:rFonts w:cs="Arial"/>
          <w:szCs w:val="20"/>
        </w:rPr>
        <w:t>zmiany umowy,</w:t>
      </w:r>
    </w:p>
    <w:p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a z treścią niniejsz</w:t>
      </w:r>
      <w:r w:rsidR="000047B4">
        <w:rPr>
          <w:rFonts w:cs="Arial"/>
          <w:szCs w:val="20"/>
        </w:rPr>
        <w:t>ej</w:t>
      </w:r>
      <w:r>
        <w:rPr>
          <w:rFonts w:cs="Arial"/>
          <w:szCs w:val="20"/>
        </w:rPr>
        <w:t xml:space="preserve"> umow</w:t>
      </w:r>
      <w:r w:rsidR="000047B4">
        <w:rPr>
          <w:rFonts w:cs="Arial"/>
          <w:szCs w:val="20"/>
        </w:rPr>
        <w:t>y</w:t>
      </w:r>
      <w:r w:rsidRPr="00D6261F">
        <w:rPr>
          <w:rFonts w:cs="Arial"/>
          <w:szCs w:val="20"/>
        </w:rPr>
        <w:t xml:space="preserve"> </w:t>
      </w:r>
      <w:r>
        <w:rPr>
          <w:rFonts w:cs="Arial"/>
          <w:szCs w:val="20"/>
        </w:rPr>
        <w:t xml:space="preserve">i </w:t>
      </w:r>
      <w:r w:rsidRPr="00D6261F">
        <w:rPr>
          <w:rFonts w:cs="Arial"/>
          <w:szCs w:val="20"/>
        </w:rPr>
        <w:t>zawierać co najmniej:</w:t>
      </w:r>
    </w:p>
    <w:p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odwykonawcy, przy czym zakres prac nie może obejmować robót nieobjętych niniejszą umową,</w:t>
      </w:r>
    </w:p>
    <w:p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odwykonawcy, przy czym termin ten nie może być dłuższy niż termin wynikający z niniejszej umowy,</w:t>
      </w:r>
    </w:p>
    <w:p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umowy</w:t>
      </w:r>
      <w:r>
        <w:rPr>
          <w:rFonts w:cs="Arial"/>
          <w:szCs w:val="20"/>
        </w:rPr>
        <w:t>,</w:t>
      </w:r>
    </w:p>
    <w:p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rsidR="00953C0E" w:rsidRDefault="00953C0E" w:rsidP="00953C0E">
      <w:pPr>
        <w:numPr>
          <w:ilvl w:val="1"/>
          <w:numId w:val="10"/>
        </w:numPr>
        <w:spacing w:after="120"/>
        <w:jc w:val="both"/>
        <w:rPr>
          <w:rFonts w:cs="Arial"/>
          <w:color w:val="000000" w:themeColor="text1"/>
          <w:szCs w:val="20"/>
        </w:rPr>
      </w:pPr>
      <w:r w:rsidRPr="00C94C9A">
        <w:rPr>
          <w:rFonts w:cs="Arial"/>
          <w:color w:val="000000" w:themeColor="text1"/>
          <w:szCs w:val="20"/>
        </w:rPr>
        <w:t>zobowiązanie podwykonawcy do przestrzegania deklaracji zatrudnienia osób na podstawie umowy o pracę. Postanowienia §</w:t>
      </w:r>
      <w:r w:rsidR="00C94C9A" w:rsidRPr="00C94C9A">
        <w:rPr>
          <w:rFonts w:cs="Arial"/>
          <w:color w:val="000000" w:themeColor="text1"/>
          <w:szCs w:val="20"/>
        </w:rPr>
        <w:t xml:space="preserve"> </w:t>
      </w:r>
      <w:r w:rsidR="00C94C9A">
        <w:rPr>
          <w:rFonts w:cs="Arial"/>
          <w:color w:val="000000" w:themeColor="text1"/>
          <w:szCs w:val="20"/>
        </w:rPr>
        <w:t>4 ust. 5 – 13</w:t>
      </w:r>
      <w:r w:rsidR="00D0439E">
        <w:rPr>
          <w:rFonts w:cs="Arial"/>
          <w:color w:val="000000" w:themeColor="text1"/>
          <w:szCs w:val="20"/>
        </w:rPr>
        <w:t xml:space="preserve"> stosuje się odpowiednio,</w:t>
      </w:r>
    </w:p>
    <w:p w:rsidR="00D0439E" w:rsidRDefault="00D0439E" w:rsidP="00D0439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Pr>
          <w:rFonts w:cs="Arial"/>
          <w:color w:val="000000" w:themeColor="text1"/>
          <w:szCs w:val="20"/>
        </w:rPr>
        <w:t>ancji przy czym okres gwarancji nie może być krótszy niż okres  gwarancji oferowany</w:t>
      </w:r>
      <w:r w:rsidRPr="008D3EC6">
        <w:rPr>
          <w:rFonts w:cs="Arial"/>
          <w:color w:val="000000" w:themeColor="text1"/>
          <w:szCs w:val="20"/>
        </w:rPr>
        <w:t xml:space="preserve"> przez Wykonawcę</w:t>
      </w:r>
      <w:r>
        <w:rPr>
          <w:rFonts w:cs="Arial"/>
          <w:color w:val="000000" w:themeColor="text1"/>
          <w:szCs w:val="20"/>
        </w:rPr>
        <w:t>; warunki gwarancji nie mogą być gorsze niż warunki gwarancji oferowane przez Wykonawcę,</w:t>
      </w:r>
    </w:p>
    <w:p w:rsidR="00D0439E" w:rsidRDefault="00D0439E" w:rsidP="00D0439E">
      <w:pPr>
        <w:numPr>
          <w:ilvl w:val="1"/>
          <w:numId w:val="10"/>
        </w:numPr>
        <w:spacing w:after="120"/>
        <w:jc w:val="both"/>
        <w:rPr>
          <w:rFonts w:cs="Arial"/>
          <w:szCs w:val="20"/>
        </w:rPr>
      </w:pPr>
      <w:r w:rsidRPr="00116611">
        <w:rPr>
          <w:rFonts w:cs="Arial"/>
          <w:szCs w:val="20"/>
        </w:rPr>
        <w:t>wskazanie osób sprawujących nadzór techniczny i kierowanie robotami z ramienia Podwykonawcy</w:t>
      </w:r>
      <w:r>
        <w:rPr>
          <w:rFonts w:cs="Arial"/>
          <w:szCs w:val="20"/>
        </w:rPr>
        <w:t>,</w:t>
      </w:r>
    </w:p>
    <w:p w:rsidR="00D0439E" w:rsidRDefault="00D0439E" w:rsidP="00D0439E">
      <w:pPr>
        <w:pStyle w:val="Akapitzlist"/>
        <w:numPr>
          <w:ilvl w:val="1"/>
          <w:numId w:val="10"/>
        </w:numPr>
        <w:jc w:val="both"/>
        <w:rPr>
          <w:rFonts w:cs="Arial"/>
          <w:szCs w:val="20"/>
        </w:rPr>
      </w:pPr>
      <w:r>
        <w:rPr>
          <w:rFonts w:cs="Arial"/>
          <w:szCs w:val="20"/>
        </w:rPr>
        <w:t xml:space="preserve">zobowiązanie </w:t>
      </w:r>
      <w:r w:rsidRPr="00160612">
        <w:rPr>
          <w:rFonts w:cs="Arial"/>
          <w:szCs w:val="20"/>
        </w:rPr>
        <w:t xml:space="preserve">Podwykonawcy o którym mowa § 1 ust. 2 umowy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w:t>
      </w:r>
      <w:r w:rsidR="00E44167">
        <w:rPr>
          <w:rFonts w:cs="Arial"/>
          <w:szCs w:val="20"/>
        </w:rPr>
        <w:t xml:space="preserve">częściowego i /lub </w:t>
      </w:r>
      <w:r w:rsidRPr="00160612">
        <w:rPr>
          <w:rFonts w:cs="Arial"/>
          <w:szCs w:val="20"/>
        </w:rPr>
        <w:t>końcowe</w:t>
      </w:r>
      <w:r>
        <w:rPr>
          <w:rFonts w:cs="Arial"/>
          <w:szCs w:val="20"/>
        </w:rPr>
        <w:t>go w zakresie wykonanych robót.</w:t>
      </w:r>
    </w:p>
    <w:p w:rsidR="00D0439E" w:rsidRPr="00D0439E" w:rsidRDefault="00D0439E" w:rsidP="00D0439E">
      <w:pPr>
        <w:pStyle w:val="Akapitzlist"/>
        <w:ind w:left="794"/>
        <w:jc w:val="both"/>
        <w:rPr>
          <w:rFonts w:cs="Arial"/>
          <w:szCs w:val="20"/>
        </w:rPr>
      </w:pPr>
    </w:p>
    <w:p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53EE5" w:rsidRPr="006B08BB">
        <w:rPr>
          <w:rFonts w:cs="Arial"/>
          <w:szCs w:val="20"/>
        </w:rPr>
        <w:t xml:space="preserve">o </w:t>
      </w:r>
      <w:r w:rsidRPr="006B08BB">
        <w:rPr>
          <w:rFonts w:cs="Arial"/>
          <w:szCs w:val="20"/>
        </w:rPr>
        <w:t>podwykonawstwo.</w:t>
      </w:r>
    </w:p>
    <w:p w:rsidR="00CF0A2D" w:rsidRPr="00B4279C" w:rsidRDefault="00CF0A2D" w:rsidP="00B4279C">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B4279C">
        <w:rPr>
          <w:rFonts w:cs="Arial"/>
          <w:szCs w:val="20"/>
        </w:rPr>
        <w:t xml:space="preserve"> </w:t>
      </w:r>
      <w:r w:rsidRPr="00B4279C">
        <w:rPr>
          <w:rFonts w:cs="Arial"/>
          <w:szCs w:val="20"/>
        </w:rPr>
        <w:t xml:space="preserve">z Podwykonawcami umów, których treść jest sprzeczna z treścią </w:t>
      </w:r>
      <w:r w:rsidR="00AF7291" w:rsidRPr="00B4279C">
        <w:rPr>
          <w:rFonts w:cs="Arial"/>
          <w:szCs w:val="20"/>
        </w:rPr>
        <w:t xml:space="preserve">Umowy </w:t>
      </w:r>
      <w:r w:rsidRPr="00B4279C">
        <w:rPr>
          <w:rFonts w:cs="Arial"/>
          <w:szCs w:val="20"/>
        </w:rPr>
        <w:t>zawartej z Wykonawcą.</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Umowy, o których mowa w ust. </w:t>
      </w:r>
      <w:r>
        <w:rPr>
          <w:rFonts w:cs="Arial"/>
          <w:szCs w:val="20"/>
        </w:rPr>
        <w:t>2</w:t>
      </w:r>
      <w:r w:rsidRPr="008F6405">
        <w:rPr>
          <w:rFonts w:cs="Arial"/>
          <w:szCs w:val="20"/>
        </w:rPr>
        <w:t xml:space="preserve"> muszą mieć formę pisemną pod rygorem nieważności.</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Wykonawca zawrze umowy z Podwykonawcami na roboty wymienione w </w:t>
      </w:r>
      <w:r>
        <w:rPr>
          <w:rFonts w:cs="Arial"/>
          <w:szCs w:val="20"/>
        </w:rPr>
        <w:t xml:space="preserve">§1 </w:t>
      </w:r>
      <w:r w:rsidRPr="008F6405">
        <w:rPr>
          <w:rFonts w:cs="Arial"/>
          <w:szCs w:val="20"/>
        </w:rPr>
        <w:t xml:space="preserve">ust. </w:t>
      </w:r>
      <w:r>
        <w:rPr>
          <w:rFonts w:cs="Arial"/>
          <w:szCs w:val="20"/>
        </w:rPr>
        <w:t>2.</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Zamawiający nie dopuszcza zawarcia przez Podwykonawców umów z dalszymi Podwykonawcami.</w:t>
      </w:r>
    </w:p>
    <w:p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Pr="00842DBE">
        <w:rPr>
          <w:rFonts w:cs="Arial"/>
        </w:rPr>
        <w:t xml:space="preserve">§ 7 Umowy) </w:t>
      </w:r>
      <w:r w:rsidRPr="00842DBE">
        <w:rPr>
          <w:rFonts w:cs="Arial"/>
          <w:szCs w:val="20"/>
        </w:rPr>
        <w:t>Podwykonawcę z zastrzeżeniem ust. 1</w:t>
      </w:r>
      <w:r>
        <w:rPr>
          <w:rFonts w:cs="Arial"/>
          <w:szCs w:val="20"/>
        </w:rPr>
        <w:t>0</w:t>
      </w:r>
      <w:r w:rsidRPr="00842DBE">
        <w:rPr>
          <w:rFonts w:cs="Arial"/>
          <w:szCs w:val="20"/>
        </w:rPr>
        <w:t>.</w:t>
      </w:r>
    </w:p>
    <w:p w:rsidR="00CF0A2D" w:rsidRPr="00842DBE"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rsidR="00CF0A2D" w:rsidRPr="008F6405"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r>
        <w:rPr>
          <w:rFonts w:cs="Arial"/>
          <w:szCs w:val="20"/>
        </w:rPr>
        <w:t xml:space="preserve">w §1 </w:t>
      </w:r>
      <w:r w:rsidRPr="008F6405">
        <w:rPr>
          <w:rFonts w:cs="Arial"/>
          <w:szCs w:val="20"/>
        </w:rPr>
        <w:t xml:space="preserve">w ust. </w:t>
      </w:r>
      <w:r>
        <w:rPr>
          <w:rFonts w:cs="Arial"/>
          <w:szCs w:val="20"/>
        </w:rPr>
        <w:t xml:space="preserve">2 </w:t>
      </w:r>
    </w:p>
    <w:p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rsidR="00BE2464" w:rsidRPr="00C04FD0" w:rsidRDefault="00CF0A2D" w:rsidP="00C04FD0">
      <w:pPr>
        <w:pStyle w:val="Akapitzlist"/>
        <w:numPr>
          <w:ilvl w:val="0"/>
          <w:numId w:val="8"/>
        </w:numPr>
        <w:spacing w:after="120"/>
        <w:jc w:val="both"/>
        <w:rPr>
          <w:rFonts w:cs="Arial"/>
          <w:szCs w:val="20"/>
        </w:rPr>
      </w:pPr>
      <w:r w:rsidRPr="007507F8">
        <w:rPr>
          <w:rFonts w:cs="Arial"/>
          <w:szCs w:val="20"/>
        </w:rPr>
        <w:t xml:space="preserve">Niezastosowanie się Wykonawcy do wymogów wynikających z postanowień niniejszej Umowy dotyczącej podwykonawców upoważnia Zamawiającego do podjęcia wszelkich niezbędnych działań              </w:t>
      </w:r>
      <w:r w:rsidRPr="007507F8">
        <w:rPr>
          <w:rFonts w:cs="Arial"/>
          <w:szCs w:val="20"/>
        </w:rPr>
        <w:lastRenderedPageBreak/>
        <w:t>w celu wyegzekwowania od Wykonawcy i wszystkich podwykonawców ustaleń umowy, aż do odstąpienia od umowy z Wykonawcą z winy Wykonawcy włącznie.</w:t>
      </w:r>
    </w:p>
    <w:p w:rsidR="00E44167" w:rsidRDefault="00E44167"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8</w:t>
      </w:r>
    </w:p>
    <w:p w:rsidR="00CF0A2D" w:rsidRPr="00853756" w:rsidRDefault="00CF0A2D" w:rsidP="00CF0A2D">
      <w:pPr>
        <w:spacing w:before="40" w:after="120"/>
        <w:jc w:val="center"/>
        <w:rPr>
          <w:rFonts w:cs="Arial"/>
          <w:b/>
          <w:bCs/>
          <w:szCs w:val="20"/>
        </w:rPr>
      </w:pPr>
      <w:r>
        <w:rPr>
          <w:rFonts w:cs="Arial"/>
          <w:b/>
          <w:bCs/>
          <w:szCs w:val="20"/>
        </w:rPr>
        <w:t>Nadzór</w:t>
      </w:r>
    </w:p>
    <w:p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rsidR="00A850CA" w:rsidRDefault="003F3ED3" w:rsidP="001E2EB1">
      <w:pPr>
        <w:tabs>
          <w:tab w:val="left" w:pos="993"/>
        </w:tabs>
        <w:spacing w:after="120"/>
        <w:ind w:left="794" w:hanging="85"/>
        <w:jc w:val="both"/>
        <w:rPr>
          <w:rFonts w:cs="Arial"/>
        </w:rPr>
      </w:pPr>
      <w:r>
        <w:rPr>
          <w:rFonts w:cs="Arial"/>
          <w:szCs w:val="20"/>
        </w:rPr>
        <w:t>1</w:t>
      </w:r>
      <w:r w:rsidR="00E2706F">
        <w:rPr>
          <w:rFonts w:cs="Arial"/>
          <w:szCs w:val="20"/>
        </w:rPr>
        <w:t>)</w:t>
      </w:r>
      <w:r w:rsidR="00E2706F" w:rsidRPr="006328B3">
        <w:rPr>
          <w:rFonts w:cs="Arial"/>
          <w:szCs w:val="20"/>
        </w:rPr>
        <w:t xml:space="preserve"> Inspektor </w:t>
      </w:r>
      <w:r w:rsidR="00E2706F" w:rsidRPr="006328B3">
        <w:rPr>
          <w:rFonts w:cs="Arial"/>
        </w:rPr>
        <w:t xml:space="preserve">nadzoru inwestorskiego robót </w:t>
      </w:r>
      <w:r w:rsidR="0006285C">
        <w:rPr>
          <w:rFonts w:cs="Arial"/>
        </w:rPr>
        <w:t xml:space="preserve">elektrycznych  </w:t>
      </w:r>
      <w:r w:rsidR="00B57694">
        <w:rPr>
          <w:rFonts w:cs="Arial"/>
        </w:rPr>
        <w:tab/>
      </w:r>
      <w:r w:rsidR="00E2706F">
        <w:rPr>
          <w:rFonts w:cs="Arial"/>
        </w:rPr>
        <w:t xml:space="preserve">- </w:t>
      </w:r>
      <w:r w:rsidR="00647312">
        <w:rPr>
          <w:rFonts w:cs="Arial"/>
        </w:rPr>
        <w:t>…………………………</w:t>
      </w:r>
    </w:p>
    <w:p w:rsidR="00CF0A2D" w:rsidRDefault="00CF0A2D" w:rsidP="003F3ED3">
      <w:pPr>
        <w:spacing w:after="120" w:line="276" w:lineRule="auto"/>
        <w:ind w:left="284" w:hanging="284"/>
        <w:jc w:val="both"/>
        <w:rPr>
          <w:rFonts w:cs="Arial"/>
          <w:szCs w:val="20"/>
        </w:rPr>
      </w:pPr>
      <w:r>
        <w:rPr>
          <w:rFonts w:cs="Arial"/>
          <w:szCs w:val="20"/>
        </w:rPr>
        <w:t>2. Ze strony Wykonawcy nadzór techniczny i kierowanie robotami sprawować będą:</w:t>
      </w:r>
    </w:p>
    <w:p w:rsidR="00E2706F" w:rsidRDefault="003F3ED3" w:rsidP="00E2706F">
      <w:pPr>
        <w:spacing w:after="120"/>
        <w:ind w:firstLine="708"/>
        <w:jc w:val="both"/>
        <w:rPr>
          <w:rFonts w:cs="Arial"/>
          <w:szCs w:val="20"/>
        </w:rPr>
      </w:pPr>
      <w:r>
        <w:rPr>
          <w:rFonts w:cs="Arial"/>
          <w:szCs w:val="20"/>
        </w:rPr>
        <w:t>1</w:t>
      </w:r>
      <w:r w:rsidR="00E2706F">
        <w:rPr>
          <w:rFonts w:cs="Arial"/>
          <w:szCs w:val="20"/>
        </w:rPr>
        <w:t xml:space="preserve">) Kierownik robót </w:t>
      </w:r>
      <w:r w:rsidR="0006285C">
        <w:rPr>
          <w:rFonts w:cs="Arial"/>
          <w:szCs w:val="20"/>
        </w:rPr>
        <w:t>elektrycznych</w:t>
      </w:r>
      <w:r w:rsidR="00E2706F">
        <w:rPr>
          <w:rFonts w:cs="Arial"/>
          <w:szCs w:val="20"/>
        </w:rPr>
        <w:t xml:space="preserve"> </w:t>
      </w:r>
      <w:r w:rsidR="00E2706F">
        <w:rPr>
          <w:rFonts w:cs="Arial"/>
          <w:szCs w:val="20"/>
        </w:rPr>
        <w:tab/>
        <w:t xml:space="preserve">   </w:t>
      </w:r>
      <w:r w:rsidR="0006285C">
        <w:rPr>
          <w:rFonts w:cs="Arial"/>
          <w:szCs w:val="20"/>
        </w:rPr>
        <w:t xml:space="preserve">                   </w:t>
      </w:r>
      <w:r w:rsidR="00E2706F">
        <w:rPr>
          <w:rFonts w:cs="Arial"/>
          <w:szCs w:val="20"/>
        </w:rPr>
        <w:t xml:space="preserve">-  </w:t>
      </w:r>
      <w:r w:rsidR="00647312">
        <w:rPr>
          <w:rFonts w:cs="Arial"/>
          <w:szCs w:val="20"/>
        </w:rPr>
        <w:t>……………………</w:t>
      </w:r>
    </w:p>
    <w:p w:rsidR="00935C31" w:rsidRDefault="003F3ED3" w:rsidP="00935C31">
      <w:pPr>
        <w:spacing w:after="120"/>
        <w:ind w:firstLine="708"/>
        <w:jc w:val="both"/>
        <w:rPr>
          <w:rFonts w:cs="Arial"/>
          <w:szCs w:val="20"/>
        </w:rPr>
      </w:pPr>
      <w:r>
        <w:rPr>
          <w:rFonts w:cs="Arial"/>
          <w:szCs w:val="20"/>
        </w:rPr>
        <w:t>2</w:t>
      </w:r>
      <w:r w:rsidR="00935C31">
        <w:rPr>
          <w:rFonts w:cs="Arial"/>
          <w:szCs w:val="20"/>
        </w:rPr>
        <w:t xml:space="preserve">) Kierownik robót </w:t>
      </w:r>
      <w:r>
        <w:rPr>
          <w:rFonts w:cs="Arial"/>
          <w:szCs w:val="20"/>
        </w:rPr>
        <w:t>telekomunikacyjnych</w:t>
      </w:r>
      <w:r>
        <w:rPr>
          <w:rFonts w:cs="Arial"/>
          <w:szCs w:val="20"/>
        </w:rPr>
        <w:tab/>
      </w:r>
      <w:r>
        <w:rPr>
          <w:rFonts w:cs="Arial"/>
          <w:szCs w:val="20"/>
        </w:rPr>
        <w:tab/>
        <w:t xml:space="preserve">         </w:t>
      </w:r>
      <w:r w:rsidR="00935C31">
        <w:rPr>
          <w:rFonts w:cs="Arial"/>
          <w:szCs w:val="20"/>
        </w:rPr>
        <w:t xml:space="preserve">-  </w:t>
      </w:r>
      <w:r w:rsidR="00647312">
        <w:rPr>
          <w:rFonts w:cs="Arial"/>
          <w:szCs w:val="20"/>
        </w:rPr>
        <w:t>……………………</w:t>
      </w:r>
    </w:p>
    <w:p w:rsidR="005E5D1A" w:rsidRPr="00793920" w:rsidRDefault="003F3ED3" w:rsidP="00793920">
      <w:pPr>
        <w:spacing w:after="120"/>
        <w:ind w:firstLine="708"/>
        <w:jc w:val="both"/>
        <w:rPr>
          <w:rFonts w:cs="Arial"/>
          <w:szCs w:val="20"/>
        </w:rPr>
      </w:pPr>
      <w:r>
        <w:rPr>
          <w:rFonts w:cs="Arial"/>
          <w:szCs w:val="20"/>
        </w:rPr>
        <w:t>3</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CC1C0E">
        <w:rPr>
          <w:rFonts w:cs="Arial"/>
          <w:szCs w:val="20"/>
        </w:rPr>
        <w:t xml:space="preserve">              </w:t>
      </w:r>
      <w:r w:rsidR="00793920">
        <w:rPr>
          <w:rFonts w:cs="Arial"/>
          <w:szCs w:val="20"/>
        </w:rPr>
        <w:t xml:space="preserve">- </w:t>
      </w:r>
      <w:r w:rsidR="00647312">
        <w:rPr>
          <w:rFonts w:cs="Arial"/>
          <w:szCs w:val="20"/>
        </w:rPr>
        <w:t>…………………….</w:t>
      </w:r>
    </w:p>
    <w:p w:rsidR="00E44167" w:rsidRDefault="00E44167"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9</w:t>
      </w:r>
    </w:p>
    <w:p w:rsidR="00CF0A2D" w:rsidRPr="00853756" w:rsidRDefault="00CF0A2D" w:rsidP="00CF0A2D">
      <w:pPr>
        <w:spacing w:after="120"/>
        <w:ind w:left="454"/>
        <w:jc w:val="center"/>
        <w:rPr>
          <w:rFonts w:cs="Arial"/>
          <w:b/>
          <w:bCs/>
          <w:szCs w:val="20"/>
        </w:rPr>
      </w:pPr>
      <w:r>
        <w:rPr>
          <w:rFonts w:cs="Arial"/>
          <w:b/>
          <w:bCs/>
          <w:szCs w:val="20"/>
        </w:rPr>
        <w:t>Warunki odbioru robót</w:t>
      </w:r>
    </w:p>
    <w:p w:rsidR="009D5E08" w:rsidRDefault="009D5E08" w:rsidP="009D5E08">
      <w:pPr>
        <w:numPr>
          <w:ilvl w:val="6"/>
          <w:numId w:val="8"/>
        </w:numPr>
        <w:tabs>
          <w:tab w:val="num" w:pos="360"/>
        </w:tabs>
        <w:spacing w:after="120"/>
        <w:ind w:left="284" w:hanging="284"/>
        <w:jc w:val="both"/>
        <w:rPr>
          <w:rFonts w:cs="Arial"/>
          <w:szCs w:val="20"/>
        </w:rPr>
      </w:pPr>
      <w:r w:rsidRPr="00344CB4">
        <w:rPr>
          <w:rFonts w:cs="Arial"/>
          <w:szCs w:val="20"/>
        </w:rPr>
        <w:t>Do odbioru częściowego robót Zamawiający przystąpi w ciągu 3 dni roboczych od daty pisemnego zgłoszenia przez Wykonawcę g</w:t>
      </w:r>
      <w:r>
        <w:rPr>
          <w:rFonts w:cs="Arial"/>
          <w:szCs w:val="20"/>
        </w:rPr>
        <w:t>otowości do odbioru przedmiotu u</w:t>
      </w:r>
      <w:r w:rsidRPr="00344CB4">
        <w:rPr>
          <w:rFonts w:cs="Arial"/>
          <w:szCs w:val="20"/>
        </w:rPr>
        <w:t>mowy</w:t>
      </w:r>
      <w:r>
        <w:rPr>
          <w:rFonts w:cs="Arial"/>
          <w:szCs w:val="20"/>
        </w:rPr>
        <w:t xml:space="preserve"> </w:t>
      </w:r>
      <w:r w:rsidRPr="00C15BF7">
        <w:rPr>
          <w:rFonts w:cs="Arial"/>
          <w:color w:val="000000" w:themeColor="text1"/>
          <w:szCs w:val="20"/>
        </w:rPr>
        <w:t xml:space="preserve">(decyduje data wpłynięcia i zarejestrowania w WAT). </w:t>
      </w:r>
      <w:r w:rsidRPr="00344CB4">
        <w:rPr>
          <w:rFonts w:cs="Arial"/>
          <w:szCs w:val="20"/>
        </w:rPr>
        <w:t>Podstawą do zgłoszenia przez Wykonawcę przedmiotu umowy do odbioru jest faktyczne wykonanie robót zgodnie z p</w:t>
      </w:r>
      <w:r>
        <w:rPr>
          <w:rFonts w:cs="Arial"/>
          <w:szCs w:val="20"/>
        </w:rPr>
        <w:t xml:space="preserve">rojektem </w:t>
      </w:r>
      <w:r w:rsidRPr="00344CB4">
        <w:rPr>
          <w:rFonts w:cs="Arial"/>
          <w:szCs w:val="20"/>
        </w:rPr>
        <w:t xml:space="preserve">i umową </w:t>
      </w:r>
      <w:r>
        <w:rPr>
          <w:rFonts w:cs="Arial"/>
          <w:szCs w:val="20"/>
        </w:rPr>
        <w:t>oraz</w:t>
      </w:r>
      <w:r w:rsidRPr="00344CB4">
        <w:rPr>
          <w:rFonts w:cs="Arial"/>
          <w:szCs w:val="20"/>
        </w:rPr>
        <w:t xml:space="preserve"> </w:t>
      </w:r>
      <w:r>
        <w:rPr>
          <w:rFonts w:cs="Arial"/>
        </w:rPr>
        <w:t>szczegółowym harmonogramem rzeczowo-finansowym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po potwierdzeniu tego faktu przez inspektorów nadzoru</w:t>
      </w:r>
      <w:r>
        <w:rPr>
          <w:rFonts w:cs="Arial"/>
          <w:szCs w:val="20"/>
        </w:rPr>
        <w:t>.</w:t>
      </w:r>
      <w:r w:rsidR="00E44167" w:rsidRPr="00E44167">
        <w:rPr>
          <w:rFonts w:cs="Arial"/>
          <w:szCs w:val="20"/>
        </w:rPr>
        <w:t xml:space="preserve"> Wraz ze zgłoszeniem gotowości do odbioru przedmiotu umowy Wykonawca zobowiązany jest do wskazania zakresu robót wykonanych przez Podwykonawcę, o którym mowa w § 1 ust. 2 umowy, będących przedmiotem odbioru </w:t>
      </w:r>
      <w:r w:rsidR="00D27209">
        <w:rPr>
          <w:rFonts w:cs="Arial"/>
          <w:szCs w:val="20"/>
        </w:rPr>
        <w:t>częściowego</w:t>
      </w:r>
      <w:r w:rsidR="00E44167" w:rsidRPr="00E44167">
        <w:rPr>
          <w:rFonts w:cs="Arial"/>
          <w:szCs w:val="20"/>
        </w:rPr>
        <w:t>.</w:t>
      </w:r>
    </w:p>
    <w:p w:rsidR="009D5E08" w:rsidRPr="009D5E08" w:rsidRDefault="009D5E08" w:rsidP="009D5E08">
      <w:pPr>
        <w:numPr>
          <w:ilvl w:val="6"/>
          <w:numId w:val="8"/>
        </w:numPr>
        <w:tabs>
          <w:tab w:val="clear" w:pos="2520"/>
          <w:tab w:val="num" w:pos="284"/>
        </w:tabs>
        <w:spacing w:after="120"/>
        <w:ind w:left="284" w:hanging="284"/>
        <w:jc w:val="both"/>
        <w:rPr>
          <w:rFonts w:cs="Arial"/>
          <w:szCs w:val="20"/>
        </w:rPr>
      </w:pPr>
      <w:r w:rsidRPr="00F42E59">
        <w:rPr>
          <w:rFonts w:cs="Arial"/>
          <w:szCs w:val="20"/>
        </w:rPr>
        <w:t>Do odbioru końcowego robót Zamawiający przystąpi w ciągu 14 dni roboczych od daty pisemnego zgłoszenia przez Wykonawcę gotowości do odbioru przedmiotu umowy (decyduje data wpłynięcia i zarejestrowania w WAT). Podstawą do zgłoszenia przez Wykonawcę przedmiotu umowy do odbioru jest faktyczne wykonanie robót zgodnie z projektem i umową po potwierdzeniu tego faktu przez inspektorów nadzoru i dostarczenie dokumentacji powykonawczej wszystkich branż oraz</w:t>
      </w:r>
      <w:r w:rsidRPr="00A67219">
        <w:rPr>
          <w:rFonts w:cs="Arial"/>
          <w:szCs w:val="20"/>
        </w:rPr>
        <w:t xml:space="preserve"> </w:t>
      </w:r>
      <w:r>
        <w:rPr>
          <w:rFonts w:cs="Arial"/>
          <w:szCs w:val="20"/>
        </w:rPr>
        <w:t xml:space="preserve">zwrot dokumentacji o której mowa w </w:t>
      </w:r>
      <w:r w:rsidRPr="00986E74">
        <w:rPr>
          <w:rFonts w:cs="Arial"/>
          <w:bCs/>
          <w:szCs w:val="20"/>
        </w:rPr>
        <w:sym w:font="Arial" w:char="00A7"/>
      </w:r>
      <w:r w:rsidRPr="00986E74">
        <w:rPr>
          <w:rFonts w:cs="Arial"/>
          <w:bCs/>
          <w:szCs w:val="20"/>
        </w:rPr>
        <w:t xml:space="preserve"> 4 ust. 4</w:t>
      </w:r>
      <w:r>
        <w:rPr>
          <w:rFonts w:cs="Arial"/>
          <w:szCs w:val="20"/>
        </w:rPr>
        <w:t xml:space="preserve"> i</w:t>
      </w:r>
      <w:r w:rsidRPr="00F42E59">
        <w:rPr>
          <w:rFonts w:cs="Arial"/>
          <w:szCs w:val="20"/>
        </w:rPr>
        <w:t xml:space="preserve"> kompletu przepustek wstępu na teren WAT pobranych przez pracowników Wykonawcy</w:t>
      </w:r>
      <w:r w:rsidRPr="00986E74">
        <w:rPr>
          <w:rFonts w:cs="Arial"/>
          <w:szCs w:val="20"/>
        </w:rPr>
        <w:t>.</w:t>
      </w:r>
      <w:r w:rsidR="00E44167" w:rsidRPr="00E44167">
        <w:rPr>
          <w:rFonts w:cs="Arial"/>
          <w:szCs w:val="20"/>
        </w:rPr>
        <w:t xml:space="preserve"> Wraz ze zgłoszeniem gotowości do odbioru przedmiotu umowy Wykonawca zobowiązany jest do wskazania zakresu robót wykonanych przez Podwykonawcę, o którym mowa w § 1 ust. 2 umowy, będących przedmiotem odbioru końcowego.</w:t>
      </w:r>
    </w:p>
    <w:p w:rsidR="00CF0A2D" w:rsidRPr="00C15BF7" w:rsidRDefault="00CF0A2D" w:rsidP="00C15BF7">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00936129" w:rsidRPr="006A2801">
        <w:rPr>
          <w:rFonts w:cs="Arial"/>
          <w:color w:val="000000" w:themeColor="text1"/>
        </w:rPr>
        <w:t xml:space="preserve">), </w:t>
      </w:r>
      <w:r w:rsidR="006A2801" w:rsidRPr="006A2801">
        <w:rPr>
          <w:rFonts w:cs="Arial"/>
          <w:color w:val="000000" w:themeColor="text1"/>
        </w:rPr>
        <w:t>instrukcji obsługi urządzeń,</w:t>
      </w:r>
      <w:r w:rsidR="006A2801">
        <w:rPr>
          <w:rFonts w:cs="Arial"/>
        </w:rPr>
        <w:t xml:space="preserve"> </w:t>
      </w:r>
      <w:r w:rsidR="00936129">
        <w:rPr>
          <w:rFonts w:cs="Arial"/>
        </w:rPr>
        <w:t>gwarancji,</w:t>
      </w:r>
      <w:r w:rsidR="00CE4427">
        <w:rPr>
          <w:rFonts w:cs="Arial"/>
        </w:rPr>
        <w:t xml:space="preserve"> protokołu z przeprowadzenia szkoleń osób obsługujących przekazane urządzenia,</w:t>
      </w:r>
      <w:r w:rsidR="00936129">
        <w:rPr>
          <w:rFonts w:cs="Arial"/>
        </w:rPr>
        <w:t xml:space="preserve"> </w:t>
      </w:r>
      <w:r>
        <w:rPr>
          <w:rFonts w:cs="Arial"/>
        </w:rPr>
        <w:t>szczegółowego harmonogramu rzeczowo-finansowego robót potwierdzonego przez inspektorów nadzoru inwestorskiego (</w:t>
      </w:r>
      <w:r w:rsidRPr="0058071D">
        <w:rPr>
          <w:rFonts w:cs="Arial"/>
          <w:i/>
        </w:rPr>
        <w:t>potwierdzającego faktycznie wykonane roboty</w:t>
      </w:r>
      <w:r>
        <w:rPr>
          <w:rFonts w:cs="Arial"/>
        </w:rPr>
        <w:t xml:space="preserve">), </w:t>
      </w:r>
      <w:r w:rsidRPr="00EE19D4">
        <w:rPr>
          <w:rFonts w:cs="Arial"/>
          <w:bCs/>
          <w:iCs/>
          <w:szCs w:val="20"/>
        </w:rPr>
        <w:t>pisemn</w:t>
      </w:r>
      <w:r>
        <w:rPr>
          <w:rFonts w:cs="Arial"/>
          <w:bCs/>
          <w:iCs/>
          <w:szCs w:val="20"/>
        </w:rPr>
        <w:t>ego</w:t>
      </w:r>
      <w:r w:rsidRPr="00EE19D4">
        <w:rPr>
          <w:rFonts w:cs="Arial"/>
          <w:bCs/>
          <w:iCs/>
          <w:szCs w:val="20"/>
        </w:rPr>
        <w:t xml:space="preserve"> oświadczeni</w:t>
      </w:r>
      <w:r>
        <w:rPr>
          <w:rFonts w:cs="Arial"/>
          <w:bCs/>
          <w:iCs/>
          <w:szCs w:val="20"/>
        </w:rPr>
        <w:t xml:space="preserve">a kierownika budowy </w:t>
      </w:r>
      <w:r w:rsidRPr="00EE19D4">
        <w:rPr>
          <w:rFonts w:cs="Arial"/>
          <w:bCs/>
          <w:iCs/>
          <w:szCs w:val="20"/>
        </w:rPr>
        <w:t xml:space="preserve">o prawidłowości wykonanych </w:t>
      </w:r>
      <w:r>
        <w:rPr>
          <w:rFonts w:cs="Arial"/>
          <w:bCs/>
          <w:iCs/>
          <w:szCs w:val="20"/>
        </w:rPr>
        <w:t xml:space="preserve">robót </w:t>
      </w:r>
      <w:r w:rsidRPr="00EE19D4">
        <w:rPr>
          <w:rFonts w:cs="Arial"/>
          <w:bCs/>
          <w:iCs/>
          <w:szCs w:val="20"/>
        </w:rPr>
        <w:t>z zachowaniem właściwych przepisów technicznych i sanitarnych</w:t>
      </w:r>
      <w:r w:rsidR="00C15BF7" w:rsidRPr="00C15BF7">
        <w:rPr>
          <w:rFonts w:cs="Arial"/>
          <w:bCs/>
          <w:iCs/>
          <w:color w:val="FF0000"/>
          <w:szCs w:val="20"/>
        </w:rPr>
        <w:t xml:space="preserve"> </w:t>
      </w:r>
      <w:r w:rsidR="00C15BF7" w:rsidRPr="00C15BF7">
        <w:rPr>
          <w:rFonts w:cs="Arial"/>
          <w:bCs/>
          <w:iCs/>
          <w:color w:val="000000" w:themeColor="text1"/>
          <w:szCs w:val="20"/>
        </w:rPr>
        <w:t>oraz wykazu nowych zainstalowanych urządzeń  i systemów w celu objęcia ich konserwacją i naprawą</w:t>
      </w:r>
      <w:r w:rsidR="00B07B25">
        <w:rPr>
          <w:rFonts w:cs="Arial"/>
          <w:bCs/>
          <w:iCs/>
          <w:color w:val="000000" w:themeColor="text1"/>
          <w:szCs w:val="20"/>
        </w:rPr>
        <w:t xml:space="preserve">, sporządzonym zgodnie ze wzorem </w:t>
      </w:r>
      <w:r w:rsidR="00694917">
        <w:rPr>
          <w:rFonts w:cs="Arial"/>
          <w:bCs/>
          <w:iCs/>
          <w:color w:val="000000" w:themeColor="text1"/>
          <w:szCs w:val="20"/>
        </w:rPr>
        <w:t>stanowiącym załącznik nr 5 do Umowy</w:t>
      </w:r>
      <w:r w:rsidR="00C15BF7" w:rsidRPr="00C15BF7">
        <w:rPr>
          <w:rFonts w:cs="Arial"/>
          <w:color w:val="000000" w:themeColor="text1"/>
          <w:szCs w:val="20"/>
        </w:rPr>
        <w:t>.</w:t>
      </w:r>
    </w:p>
    <w:p w:rsidR="00CF0A2D" w:rsidRDefault="00E87075" w:rsidP="00CF0A2D">
      <w:pPr>
        <w:spacing w:after="120"/>
        <w:ind w:left="284" w:hanging="284"/>
        <w:jc w:val="both"/>
        <w:rPr>
          <w:rFonts w:cs="Arial"/>
          <w:szCs w:val="20"/>
        </w:rPr>
      </w:pPr>
      <w:r>
        <w:rPr>
          <w:rFonts w:cs="Arial"/>
          <w:szCs w:val="20"/>
        </w:rPr>
        <w:t>4</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2016 r. poz. 290</w:t>
      </w:r>
      <w:r w:rsidR="004D581F">
        <w:rPr>
          <w:rFonts w:cs="Arial"/>
          <w:szCs w:val="20"/>
        </w:rPr>
        <w:t>, z późn. zm.</w:t>
      </w:r>
      <w:r w:rsidR="00463681">
        <w:rPr>
          <w:rFonts w:cs="Arial"/>
          <w:szCs w:val="20"/>
        </w:rPr>
        <w:t>)</w:t>
      </w:r>
      <w:r w:rsidR="00CF0A2D">
        <w:rPr>
          <w:rFonts w:cs="Arial"/>
          <w:szCs w:val="20"/>
        </w:rPr>
        <w:t xml:space="preserve"> - w przypadku robót realizowanych na podstawie decyzji o pozwoleniu na budowę).</w:t>
      </w:r>
    </w:p>
    <w:p w:rsidR="00CF0A2D" w:rsidRDefault="00E87075" w:rsidP="00CF0A2D">
      <w:pPr>
        <w:tabs>
          <w:tab w:val="left" w:pos="284"/>
        </w:tabs>
        <w:spacing w:after="120"/>
        <w:ind w:left="284" w:hanging="284"/>
        <w:jc w:val="both"/>
        <w:rPr>
          <w:rFonts w:cs="Arial"/>
          <w:szCs w:val="20"/>
        </w:rPr>
      </w:pPr>
      <w:r>
        <w:rPr>
          <w:rFonts w:cs="Arial"/>
          <w:szCs w:val="20"/>
        </w:rPr>
        <w:t>5</w:t>
      </w:r>
      <w:r w:rsidR="008E0EF4">
        <w:rPr>
          <w:rFonts w:cs="Arial"/>
          <w:szCs w:val="20"/>
        </w:rPr>
        <w:t xml:space="preserve">. Z czynności odbioru </w:t>
      </w:r>
      <w:r w:rsidR="009D5E08">
        <w:rPr>
          <w:rFonts w:cs="Arial"/>
          <w:szCs w:val="20"/>
        </w:rPr>
        <w:t xml:space="preserve">częściowego i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rsidR="00CF0A2D" w:rsidRDefault="00CF0A2D" w:rsidP="00CF0A2D">
      <w:pPr>
        <w:spacing w:after="120"/>
        <w:ind w:left="567" w:hanging="567"/>
        <w:jc w:val="both"/>
        <w:rPr>
          <w:rFonts w:cs="Arial"/>
        </w:rPr>
      </w:pPr>
      <w:r>
        <w:rPr>
          <w:rFonts w:cs="Arial"/>
        </w:rPr>
        <w:t xml:space="preserve">   2) jeżeli wady nie kwalifikują się do usunięcia, to:</w:t>
      </w:r>
    </w:p>
    <w:p w:rsidR="00CF0A2D" w:rsidRDefault="00CF0A2D" w:rsidP="00CF0A2D">
      <w:pPr>
        <w:spacing w:after="120"/>
        <w:jc w:val="both"/>
        <w:rPr>
          <w:rFonts w:cs="Arial"/>
        </w:rPr>
      </w:pPr>
      <w:r>
        <w:rPr>
          <w:rFonts w:cs="Arial"/>
        </w:rPr>
        <w:t xml:space="preserve">         a) Zamawiający może żądać ponownego wykonania robót. </w:t>
      </w:r>
    </w:p>
    <w:p w:rsidR="00CF0A2D" w:rsidRDefault="00CF0A2D" w:rsidP="00CF0A2D">
      <w:pPr>
        <w:spacing w:after="120"/>
        <w:ind w:firstLine="709"/>
        <w:jc w:val="both"/>
        <w:rPr>
          <w:rFonts w:cs="Arial"/>
        </w:rPr>
      </w:pPr>
      <w:r>
        <w:rPr>
          <w:rFonts w:cs="Arial"/>
        </w:rPr>
        <w:lastRenderedPageBreak/>
        <w:t>lub</w:t>
      </w:r>
    </w:p>
    <w:p w:rsidR="00CF0A2D" w:rsidRDefault="00CF0A2D" w:rsidP="00CF0A2D">
      <w:pPr>
        <w:spacing w:after="120"/>
        <w:jc w:val="both"/>
        <w:rPr>
          <w:rFonts w:cs="Arial"/>
        </w:rPr>
      </w:pPr>
      <w:r>
        <w:rPr>
          <w:rFonts w:cs="Arial"/>
        </w:rPr>
        <w:t xml:space="preserve">         b) Zamawiający może żądać zapłaty równowartości wadliwej części robót.</w:t>
      </w:r>
    </w:p>
    <w:p w:rsidR="00CF0A2D" w:rsidRDefault="00CF0A2D" w:rsidP="00CF0A2D">
      <w:pPr>
        <w:spacing w:after="120"/>
        <w:ind w:left="426" w:hanging="426"/>
        <w:jc w:val="both"/>
        <w:rPr>
          <w:rFonts w:cs="Arial"/>
        </w:rPr>
      </w:pPr>
      <w:r>
        <w:rPr>
          <w:rFonts w:cs="Arial"/>
        </w:rPr>
        <w:t xml:space="preserve">   3) </w:t>
      </w:r>
      <w:r w:rsidRPr="00917DFA">
        <w:rPr>
          <w:rFonts w:cs="Arial"/>
        </w:rPr>
        <w:t xml:space="preserve">jeżeli wady uniemożliwiają użytkowanie obiektu zgodnie z przeznaczeniem, Zamawiający może odstąpić od umowy z przyczyn zależnych od Wykonawcy z konsekwencjami  wymienionymi w  </w:t>
      </w:r>
      <w:r w:rsidRPr="00917DFA">
        <w:rPr>
          <w:rFonts w:cs="Arial"/>
        </w:rPr>
        <w:sym w:font="Arial" w:char="00A7"/>
      </w:r>
      <w:r w:rsidRPr="00917DFA">
        <w:rPr>
          <w:rFonts w:cs="Arial"/>
        </w:rPr>
        <w:t xml:space="preserve"> 13 ust. 1 pkt. </w:t>
      </w:r>
      <w:r w:rsidR="00953C0E">
        <w:rPr>
          <w:rFonts w:cs="Arial"/>
        </w:rPr>
        <w:t>7</w:t>
      </w:r>
      <w:r w:rsidRPr="00917DFA">
        <w:rPr>
          <w:rFonts w:cs="Arial"/>
        </w:rPr>
        <w:t xml:space="preserve"> lub żądać wykonania przedmiotu umowy po raz drugi. </w:t>
      </w:r>
    </w:p>
    <w:p w:rsidR="00CF0A2D" w:rsidRDefault="00E87075" w:rsidP="00CF0A2D">
      <w:pPr>
        <w:spacing w:after="120"/>
        <w:ind w:left="284" w:hanging="284"/>
        <w:jc w:val="both"/>
        <w:rPr>
          <w:rFonts w:cs="Arial"/>
        </w:rPr>
      </w:pPr>
      <w:r>
        <w:rPr>
          <w:rFonts w:cs="Arial"/>
        </w:rPr>
        <w:t>6</w:t>
      </w:r>
      <w:r w:rsidR="00CF0A2D">
        <w:rPr>
          <w:rFonts w:cs="Arial"/>
        </w:rPr>
        <w:t xml:space="preserve">. </w:t>
      </w:r>
      <w:r w:rsidR="00CF0A2D" w:rsidRPr="00185FBE">
        <w:rPr>
          <w:rFonts w:cs="Arial"/>
        </w:rPr>
        <w:t xml:space="preserve">Po stwierdzeniu wad w toku odbioru, zostanie sporządzony protokół wad w formie załącznika </w:t>
      </w:r>
      <w:r w:rsidR="00C94C9A">
        <w:rPr>
          <w:rFonts w:cs="Arial"/>
        </w:rPr>
        <w:br/>
      </w:r>
      <w:r w:rsidR="00CF0A2D" w:rsidRPr="00185FBE">
        <w:rPr>
          <w:rFonts w:cs="Arial"/>
        </w:rPr>
        <w:t>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 xml:space="preserve">jest podstawą do wystawienia przez Wykonawcę faktury końcowej oraz zgodnie z § </w:t>
      </w:r>
      <w:r w:rsidR="000C4F80" w:rsidRPr="000C4F80">
        <w:rPr>
          <w:rFonts w:cs="Arial"/>
        </w:rPr>
        <w:t>12 ust. 6 pkt. 1</w:t>
      </w:r>
      <w:r w:rsidR="000C4F80" w:rsidRPr="00185FBE">
        <w:rPr>
          <w:rFonts w:cs="Arial"/>
        </w:rPr>
        <w:t xml:space="preserve"> </w:t>
      </w:r>
      <w:r w:rsidR="00C94C9A">
        <w:rPr>
          <w:rFonts w:cs="Arial"/>
        </w:rPr>
        <w:br/>
      </w:r>
      <w:r w:rsidR="00CF0A2D" w:rsidRPr="00185FBE">
        <w:rPr>
          <w:rFonts w:cs="Arial"/>
        </w:rPr>
        <w:t>do zwrotu 70% wartości zabezpieczenia.</w:t>
      </w:r>
      <w:r w:rsidR="00CF0A2D">
        <w:rPr>
          <w:rFonts w:cs="Arial"/>
        </w:rPr>
        <w:t xml:space="preserve"> </w:t>
      </w:r>
    </w:p>
    <w:p w:rsidR="00CF0A2D" w:rsidRDefault="00E87075" w:rsidP="00CF0A2D">
      <w:pPr>
        <w:spacing w:after="120"/>
        <w:ind w:left="284" w:hanging="284"/>
        <w:jc w:val="both"/>
        <w:rPr>
          <w:rFonts w:cs="Arial"/>
        </w:rPr>
      </w:pPr>
      <w:r>
        <w:rPr>
          <w:rFonts w:cs="Arial"/>
        </w:rPr>
        <w:t>7</w:t>
      </w:r>
      <w:r w:rsidR="00CF0A2D">
        <w:rPr>
          <w:rFonts w:cs="Arial"/>
        </w:rPr>
        <w:t xml:space="preserve">. Jeżeli Zamawiający nie będzie mógł przystąpić do czynności odbiorowych w ustalonym terminie, </w:t>
      </w:r>
      <w:r w:rsidR="00C94C9A">
        <w:rPr>
          <w:rFonts w:cs="Arial"/>
        </w:rPr>
        <w:br/>
      </w:r>
      <w:r w:rsidR="00CF0A2D">
        <w:rPr>
          <w:rFonts w:cs="Arial"/>
        </w:rPr>
        <w:t>z przyczyn leżących po stronie Wykonawcy, to Wykonawca zobowiązuje się do pokrycia pełnych kosztów działania komisji odbioru jak i następnych komisji, które będą powołane do przeprowadzenia odbioru.</w:t>
      </w:r>
    </w:p>
    <w:p w:rsidR="00D0439E" w:rsidRPr="00E44167" w:rsidRDefault="00E87075" w:rsidP="00E44167">
      <w:pPr>
        <w:spacing w:after="120"/>
        <w:ind w:left="284" w:hanging="284"/>
        <w:jc w:val="both"/>
        <w:rPr>
          <w:rFonts w:cs="Arial"/>
        </w:rPr>
      </w:pPr>
      <w:r>
        <w:rPr>
          <w:rFonts w:cs="Arial"/>
        </w:rPr>
        <w:t>8</w:t>
      </w:r>
      <w:r w:rsidR="00CF0A2D">
        <w:rPr>
          <w:rFonts w:cs="Arial"/>
        </w:rPr>
        <w:t xml:space="preserve">.  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CF0A2D">
        <w:rPr>
          <w:rFonts w:cs="Arial"/>
        </w:rPr>
        <w:t xml:space="preserve"> i nakazuje mu ponowne pisemne ich zgłoszenie do odbioru po spełnie</w:t>
      </w:r>
      <w:r w:rsidR="00E44167">
        <w:rPr>
          <w:rFonts w:cs="Arial"/>
        </w:rPr>
        <w:t>niu warunków.</w:t>
      </w:r>
    </w:p>
    <w:p w:rsidR="00E44167" w:rsidRDefault="00E44167" w:rsidP="00CF0A2D">
      <w:pPr>
        <w:spacing w:after="120"/>
        <w:ind w:left="426" w:hanging="426"/>
        <w:jc w:val="center"/>
        <w:rPr>
          <w:rFonts w:cs="Arial"/>
          <w:b/>
          <w:bCs/>
          <w:szCs w:val="20"/>
        </w:rPr>
      </w:pPr>
    </w:p>
    <w:p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rsidR="00CF0A2D" w:rsidRDefault="00CF0A2D" w:rsidP="00CF0A2D">
      <w:pPr>
        <w:spacing w:before="40" w:after="120"/>
        <w:ind w:left="454"/>
        <w:jc w:val="center"/>
        <w:rPr>
          <w:rFonts w:cs="Arial"/>
          <w:b/>
          <w:bCs/>
          <w:szCs w:val="20"/>
        </w:rPr>
      </w:pPr>
      <w:r>
        <w:rPr>
          <w:rFonts w:cs="Arial"/>
          <w:b/>
          <w:bCs/>
          <w:szCs w:val="20"/>
        </w:rPr>
        <w:t>Odbiór pogwarancyjny</w:t>
      </w:r>
    </w:p>
    <w:p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w:t>
      </w:r>
      <w:r w:rsidR="00E44167">
        <w:rPr>
          <w:rFonts w:cs="Arial"/>
          <w:bCs/>
          <w:szCs w:val="20"/>
        </w:rPr>
        <w:t xml:space="preserve">                    i gwarancji i</w:t>
      </w:r>
      <w:r>
        <w:rPr>
          <w:rFonts w:cs="Arial"/>
          <w:bCs/>
          <w:szCs w:val="20"/>
        </w:rPr>
        <w:t xml:space="preserve"> </w:t>
      </w:r>
      <w:r>
        <w:rPr>
          <w:rFonts w:cs="Arial"/>
        </w:rPr>
        <w:t>polega na ocenie wykonanych robót, w tym związanych z usunięciem wad a także braku wad w chwili odbioru pogwarancyjnego.</w:t>
      </w:r>
    </w:p>
    <w:p w:rsidR="00CF0A2D" w:rsidRDefault="00CF0A2D" w:rsidP="00CF0A2D">
      <w:pPr>
        <w:spacing w:after="120"/>
        <w:ind w:left="284" w:hanging="284"/>
        <w:jc w:val="both"/>
        <w:rPr>
          <w:rFonts w:cs="Arial"/>
        </w:rPr>
      </w:pPr>
      <w:r>
        <w:rPr>
          <w:rFonts w:cs="Arial"/>
        </w:rPr>
        <w:t>2. Komisję odbioru pogwarancyjnego zwoła Zamawiający.</w:t>
      </w:r>
    </w:p>
    <w:p w:rsidR="00CF0A2D" w:rsidRDefault="00CF0A2D" w:rsidP="00CF0A2D">
      <w:pPr>
        <w:spacing w:before="48" w:after="120"/>
        <w:ind w:left="284" w:hanging="284"/>
        <w:jc w:val="both"/>
        <w:rPr>
          <w:rFonts w:cs="Arial"/>
        </w:rPr>
      </w:pPr>
      <w:r>
        <w:rPr>
          <w:rFonts w:cs="Arial"/>
        </w:rPr>
        <w:t>3. Strony postanawiają, że z czynności odbioru będzie spisany protokół pogwarancyjny.</w:t>
      </w:r>
    </w:p>
    <w:p w:rsidR="009D5E08" w:rsidRPr="009D5E08" w:rsidRDefault="00CF0A2D" w:rsidP="009D5E08">
      <w:pPr>
        <w:spacing w:after="120"/>
        <w:ind w:left="284" w:hanging="284"/>
        <w:jc w:val="both"/>
        <w:rPr>
          <w:rFonts w:cs="Arial"/>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rsidR="00E44167" w:rsidRDefault="00E44167" w:rsidP="00CF0A2D">
      <w:pPr>
        <w:ind w:left="284" w:hanging="284"/>
        <w:jc w:val="center"/>
        <w:rPr>
          <w:rFonts w:cs="Arial"/>
          <w:b/>
          <w:bCs/>
          <w:szCs w:val="20"/>
        </w:rPr>
      </w:pPr>
    </w:p>
    <w:p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rsidR="00CF0A2D" w:rsidRDefault="00CF0A2D" w:rsidP="00CF0A2D">
      <w:pPr>
        <w:spacing w:before="40" w:after="120"/>
        <w:ind w:left="454"/>
        <w:jc w:val="center"/>
        <w:rPr>
          <w:rFonts w:cs="Arial"/>
          <w:b/>
          <w:bCs/>
          <w:szCs w:val="20"/>
        </w:rPr>
      </w:pPr>
      <w:r>
        <w:rPr>
          <w:rFonts w:cs="Arial"/>
          <w:b/>
          <w:bCs/>
          <w:szCs w:val="20"/>
        </w:rPr>
        <w:t>Gwarancja i rękojmia</w:t>
      </w:r>
    </w:p>
    <w:p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Pr>
          <w:rFonts w:cs="Arial"/>
          <w:bCs/>
          <w:szCs w:val="20"/>
        </w:rPr>
        <w:t xml:space="preserve"> materiały użyte do tych robót,</w:t>
      </w:r>
      <w:r w:rsidR="00533E48" w:rsidRPr="00533E48">
        <w:rPr>
          <w:rFonts w:cs="Arial"/>
          <w:bCs/>
          <w:szCs w:val="20"/>
        </w:rPr>
        <w:t xml:space="preserve"> </w:t>
      </w:r>
      <w:r w:rsidR="00533E48">
        <w:rPr>
          <w:rFonts w:cs="Arial"/>
          <w:bCs/>
          <w:szCs w:val="20"/>
        </w:rPr>
        <w:t>oraz wbudowane i zainstalowane urządzenia,</w:t>
      </w:r>
      <w:r>
        <w:rPr>
          <w:rFonts w:cs="Arial"/>
          <w:bCs/>
          <w:szCs w:val="20"/>
        </w:rPr>
        <w:t xml:space="preserve"> będące przedmiotem Umowy, na okres </w:t>
      </w:r>
      <w:r w:rsidR="00647312">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gwarancji</w:t>
      </w:r>
      <w:r w:rsidRPr="0030430E">
        <w:rPr>
          <w:rFonts w:cs="Arial"/>
          <w:bCs/>
          <w:color w:val="FF0000"/>
          <w:szCs w:val="20"/>
        </w:rPr>
        <w:t>.</w:t>
      </w:r>
      <w:r>
        <w:rPr>
          <w:rFonts w:cs="Arial"/>
          <w:bCs/>
          <w:szCs w:val="20"/>
        </w:rPr>
        <w:t xml:space="preserve"> Bieg terminu gwarancji i rękojmi rozpoczyna się od dnia podpisani</w:t>
      </w:r>
      <w:r w:rsidR="00A9109E">
        <w:rPr>
          <w:rFonts w:cs="Arial"/>
          <w:bCs/>
          <w:szCs w:val="20"/>
        </w:rPr>
        <w:t>a</w:t>
      </w:r>
      <w:r>
        <w:rPr>
          <w:rFonts w:cs="Arial"/>
          <w:bCs/>
          <w:szCs w:val="20"/>
        </w:rPr>
        <w:t xml:space="preserve"> bezusterkowego protokołu odbioru końcowego.</w:t>
      </w:r>
    </w:p>
    <w:p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zamontowanych urządzeń oraz </w:t>
      </w:r>
      <w:r>
        <w:rPr>
          <w:rFonts w:cs="Arial"/>
          <w:bCs/>
          <w:szCs w:val="20"/>
        </w:rPr>
        <w:t xml:space="preserve">usuwania wad 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rsidR="00CF0A2D" w:rsidRDefault="00CF0A2D" w:rsidP="00CF0A2D">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rsidR="00CF0A2D" w:rsidRPr="00533E48" w:rsidRDefault="00CF0A2D" w:rsidP="00533E48">
      <w:pPr>
        <w:pStyle w:val="Akapitzlist"/>
        <w:tabs>
          <w:tab w:val="left" w:pos="3544"/>
        </w:tabs>
        <w:spacing w:after="120"/>
        <w:ind w:left="426" w:hanging="284"/>
        <w:jc w:val="both"/>
        <w:rPr>
          <w:rFonts w:cs="Arial"/>
          <w:color w:val="FF0000"/>
          <w:szCs w:val="20"/>
        </w:rPr>
      </w:pPr>
      <w:r>
        <w:rPr>
          <w:rFonts w:cs="Arial"/>
          <w:bCs/>
          <w:szCs w:val="20"/>
        </w:rPr>
        <w:t xml:space="preserve">3) dokonywania przeglądów konserwacyjnych </w:t>
      </w:r>
      <w:r w:rsidR="00533E48" w:rsidRPr="00533E48">
        <w:rPr>
          <w:rFonts w:cs="Arial"/>
          <w:bCs/>
          <w:color w:val="000000" w:themeColor="text1"/>
          <w:szCs w:val="20"/>
        </w:rPr>
        <w:t>zgodnie z wymogami producenta</w:t>
      </w:r>
      <w:r w:rsidR="00057785">
        <w:rPr>
          <w:rFonts w:cs="Arial"/>
          <w:bCs/>
          <w:color w:val="000000" w:themeColor="text1"/>
          <w:szCs w:val="20"/>
        </w:rPr>
        <w:t xml:space="preserve"> urządzeń</w:t>
      </w:r>
      <w:r w:rsidR="00FC3F58" w:rsidRPr="00533E48">
        <w:rPr>
          <w:rFonts w:cs="Arial"/>
          <w:bCs/>
          <w:color w:val="000000" w:themeColor="text1"/>
          <w:szCs w:val="20"/>
        </w:rPr>
        <w:t>,</w:t>
      </w:r>
      <w:r w:rsidRPr="00533E48">
        <w:rPr>
          <w:rFonts w:cs="Arial"/>
          <w:bCs/>
          <w:szCs w:val="20"/>
        </w:rPr>
        <w:t xml:space="preserve"> </w:t>
      </w:r>
    </w:p>
    <w:p w:rsidR="00CF0A2D" w:rsidRDefault="00CF0A2D" w:rsidP="00CF0A2D">
      <w:pPr>
        <w:spacing w:before="48" w:after="120"/>
        <w:ind w:left="426" w:hanging="284"/>
        <w:jc w:val="both"/>
        <w:rPr>
          <w:rFonts w:cs="Arial"/>
          <w:bCs/>
          <w:szCs w:val="20"/>
        </w:rPr>
      </w:pPr>
      <w:r>
        <w:rPr>
          <w:rFonts w:cs="Arial"/>
          <w:bCs/>
          <w:szCs w:val="20"/>
        </w:rPr>
        <w:t>4) ponoszenia odpowiedzialności za s</w:t>
      </w:r>
      <w:r w:rsidR="00FC4E6C">
        <w:rPr>
          <w:rFonts w:cs="Arial"/>
          <w:bCs/>
          <w:szCs w:val="20"/>
        </w:rPr>
        <w:t xml:space="preserve">tan techniczny </w:t>
      </w:r>
      <w:r w:rsidR="009825E3">
        <w:rPr>
          <w:rFonts w:cs="Arial"/>
          <w:bCs/>
          <w:szCs w:val="20"/>
        </w:rPr>
        <w:t xml:space="preserve">urządzeń oraz </w:t>
      </w:r>
      <w:r w:rsidR="00FC4E6C">
        <w:rPr>
          <w:rFonts w:cs="Arial"/>
          <w:bCs/>
          <w:szCs w:val="20"/>
        </w:rPr>
        <w:t>wykonanych robót.</w:t>
      </w:r>
    </w:p>
    <w:p w:rsidR="00CF0A2D" w:rsidRDefault="00CF0A2D" w:rsidP="00CF0A2D">
      <w:pPr>
        <w:spacing w:before="48" w:after="120"/>
        <w:ind w:left="284" w:hanging="284"/>
        <w:jc w:val="both"/>
        <w:rPr>
          <w:rFonts w:cs="Arial"/>
          <w:bCs/>
          <w:szCs w:val="20"/>
        </w:rPr>
      </w:pPr>
      <w:r>
        <w:rPr>
          <w:rFonts w:cs="Arial"/>
          <w:bCs/>
          <w:szCs w:val="20"/>
        </w:rPr>
        <w:t>3. Jeżeli w ramach gwarancji Wykonawca dokonał usunięcia wad termin gwarancji na wykonane prace biegnie na nowo od czasu usunięcia wad potwierdzonych przez inspektora nadzoru inwestorskiego.</w:t>
      </w:r>
    </w:p>
    <w:p w:rsidR="00CF0A2D" w:rsidRDefault="00CF0A2D" w:rsidP="00CF0A2D">
      <w:pPr>
        <w:spacing w:before="48" w:after="120"/>
        <w:ind w:left="284" w:hanging="284"/>
        <w:jc w:val="both"/>
        <w:rPr>
          <w:rFonts w:cs="Arial"/>
          <w:bCs/>
          <w:szCs w:val="20"/>
        </w:rPr>
      </w:pPr>
      <w:r>
        <w:rPr>
          <w:rFonts w:cs="Arial"/>
          <w:bCs/>
          <w:szCs w:val="20"/>
        </w:rPr>
        <w:t>4. Prawo wyboru dochodzenia roszczeń z tytułu rękojmi za wady i gwarancji, dla każdej wady z osobna, należy do Zamawiającego.</w:t>
      </w:r>
    </w:p>
    <w:p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w:t>
      </w:r>
      <w:r>
        <w:rPr>
          <w:rFonts w:cs="Arial"/>
        </w:rPr>
        <w:lastRenderedPageBreak/>
        <w:t xml:space="preserve">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rsidR="00CF0A2D" w:rsidRDefault="00CF0A2D" w:rsidP="00CF0A2D">
      <w:pPr>
        <w:spacing w:after="120"/>
        <w:jc w:val="both"/>
        <w:rPr>
          <w:rFonts w:cs="Arial"/>
        </w:rPr>
      </w:pPr>
      <w:r>
        <w:rPr>
          <w:rFonts w:cs="Arial"/>
        </w:rPr>
        <w:t xml:space="preserve">    2) jeżeli wady nie kwalifikują się do usunięcia, to:</w:t>
      </w:r>
    </w:p>
    <w:p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rsidR="00CF0A2D" w:rsidRDefault="00CF0A2D" w:rsidP="00CF0A2D">
      <w:pPr>
        <w:spacing w:before="48" w:after="120"/>
        <w:ind w:firstLine="709"/>
        <w:jc w:val="both"/>
        <w:rPr>
          <w:rFonts w:cs="Arial"/>
        </w:rPr>
      </w:pPr>
      <w:r>
        <w:rPr>
          <w:rFonts w:cs="Arial"/>
        </w:rPr>
        <w:t xml:space="preserve"> lub</w:t>
      </w:r>
    </w:p>
    <w:p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rsidR="00CF0A2D" w:rsidRDefault="00CF0A2D" w:rsidP="00CF0A2D">
      <w:pPr>
        <w:spacing w:before="48" w:after="120"/>
        <w:ind w:left="284" w:hanging="284"/>
        <w:jc w:val="both"/>
        <w:rPr>
          <w:rFonts w:cs="Arial"/>
        </w:rPr>
      </w:pPr>
      <w:r>
        <w:rPr>
          <w:rFonts w:cs="Arial"/>
        </w:rPr>
        <w:t>6. Wykonawca jest zobowiązany usunąć zgłoszone wady oraz wykonać naprawy, które zostały zgłoszone przez Zamawiającego w okresie trwania gwarancji lub rękojmi, pomimo upływu gwarancji lub rękojmi.</w:t>
      </w:r>
    </w:p>
    <w:p w:rsidR="00CF0A2D" w:rsidRDefault="00CF0A2D" w:rsidP="00CF0A2D">
      <w:pPr>
        <w:spacing w:after="120"/>
        <w:ind w:left="284" w:hanging="284"/>
        <w:jc w:val="both"/>
        <w:rPr>
          <w:rFonts w:cs="Arial"/>
        </w:rPr>
      </w:pPr>
      <w:r>
        <w:rPr>
          <w:rFonts w:cs="Arial"/>
        </w:rPr>
        <w:t xml:space="preserve">7. </w:t>
      </w:r>
      <w:r w:rsidR="00315377">
        <w:rPr>
          <w:rFonts w:cs="Arial"/>
        </w:rPr>
        <w:t>Na podstawie zapisów</w:t>
      </w:r>
      <w:r>
        <w:rPr>
          <w:rFonts w:cs="Arial"/>
        </w:rPr>
        <w:t xml:space="preserve"> w punkcie </w:t>
      </w:r>
      <w:r w:rsidRPr="00DE66F8">
        <w:rPr>
          <w:rFonts w:cs="Arial"/>
          <w:color w:val="000000"/>
        </w:rPr>
        <w:t>II, III i IV</w:t>
      </w:r>
      <w:r>
        <w:rPr>
          <w:rFonts w:cs="Arial"/>
        </w:rPr>
        <w:t xml:space="preserve"> 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 xml:space="preserve">do nieodpłatnych świadczeń gwarancyjnych i </w:t>
      </w:r>
      <w:r>
        <w:rPr>
          <w:rFonts w:cs="Arial"/>
          <w:color w:val="000000"/>
        </w:rPr>
        <w:t xml:space="preserve">konserwacyjnych </w:t>
      </w:r>
      <w:r w:rsidR="00533E48" w:rsidRPr="00BD307E">
        <w:rPr>
          <w:rFonts w:cs="Arial"/>
          <w:color w:val="000000"/>
        </w:rPr>
        <w:t xml:space="preserve">zainstalowanych urządzeń i </w:t>
      </w:r>
      <w:r w:rsidRPr="00BD307E">
        <w:rPr>
          <w:rFonts w:cs="Arial"/>
          <w:color w:val="000000"/>
        </w:rPr>
        <w:t>wykon</w:t>
      </w:r>
      <w:r w:rsidR="00315377">
        <w:rPr>
          <w:rFonts w:cs="Arial"/>
          <w:color w:val="000000"/>
        </w:rPr>
        <w:t>anych robót w okresie gwarancji zgodnie z</w:t>
      </w:r>
      <w:r w:rsidRPr="00BD307E">
        <w:rPr>
          <w:rFonts w:cs="Arial"/>
          <w:color w:val="000000"/>
          <w:szCs w:val="20"/>
        </w:rPr>
        <w:t xml:space="preserve"> Kart</w:t>
      </w:r>
      <w:r w:rsidR="00315377">
        <w:rPr>
          <w:rFonts w:cs="Arial"/>
          <w:color w:val="000000"/>
          <w:szCs w:val="20"/>
        </w:rPr>
        <w:t>ą</w:t>
      </w:r>
      <w:r w:rsidRPr="00BD307E">
        <w:rPr>
          <w:rFonts w:cs="Arial"/>
          <w:color w:val="000000"/>
          <w:szCs w:val="20"/>
        </w:rPr>
        <w:t xml:space="preserve"> gwarancyjn</w:t>
      </w:r>
      <w:r w:rsidR="00315377">
        <w:rPr>
          <w:rFonts w:cs="Arial"/>
          <w:color w:val="000000"/>
          <w:szCs w:val="20"/>
        </w:rPr>
        <w:t>ą</w:t>
      </w:r>
      <w:r w:rsidRPr="00BD307E">
        <w:rPr>
          <w:rFonts w:cs="Arial"/>
          <w:color w:val="000000"/>
          <w:szCs w:val="20"/>
        </w:rPr>
        <w:t xml:space="preserve"> stanowi</w:t>
      </w:r>
      <w:r w:rsidR="00315377">
        <w:rPr>
          <w:rFonts w:cs="Arial"/>
          <w:color w:val="000000"/>
          <w:szCs w:val="20"/>
        </w:rPr>
        <w:t>ącą</w:t>
      </w:r>
      <w:r w:rsidRPr="00BD307E">
        <w:rPr>
          <w:rFonts w:cs="Arial"/>
          <w:color w:val="000000"/>
          <w:szCs w:val="20"/>
        </w:rPr>
        <w:t xml:space="preserve"> Załącznik Nr 3 do Umowy.</w:t>
      </w:r>
      <w:r>
        <w:rPr>
          <w:rFonts w:cs="Arial"/>
          <w:color w:val="424282"/>
          <w:szCs w:val="20"/>
        </w:rPr>
        <w:t xml:space="preserve">  </w:t>
      </w:r>
    </w:p>
    <w:p w:rsidR="00E44167" w:rsidRDefault="00CF0A2D" w:rsidP="00E44167">
      <w:pPr>
        <w:spacing w:after="120"/>
        <w:ind w:left="284" w:hanging="284"/>
        <w:jc w:val="both"/>
        <w:rPr>
          <w:rFonts w:cs="Arial"/>
        </w:rPr>
      </w:pPr>
      <w:r>
        <w:rPr>
          <w:rFonts w:cs="Arial"/>
        </w:rPr>
        <w:t xml:space="preserve">8. </w:t>
      </w:r>
      <w:r w:rsidR="00E44167" w:rsidRPr="0024467C">
        <w:rPr>
          <w:rFonts w:cs="Arial"/>
          <w:szCs w:val="20"/>
        </w:rPr>
        <w:t>Jeżeli Wykonawca w wyznaczonym terminie nie usunie wad</w:t>
      </w:r>
      <w:r w:rsidR="00E44167">
        <w:rPr>
          <w:rFonts w:cs="Arial"/>
          <w:szCs w:val="20"/>
        </w:rPr>
        <w:t xml:space="preserve"> </w:t>
      </w:r>
      <w:r w:rsidR="00120DA2">
        <w:rPr>
          <w:rFonts w:cs="Arial"/>
          <w:szCs w:val="20"/>
        </w:rPr>
        <w:t xml:space="preserve">i/lub awarii </w:t>
      </w:r>
      <w:r w:rsidR="00E44167">
        <w:rPr>
          <w:rFonts w:cs="Arial"/>
          <w:szCs w:val="20"/>
        </w:rPr>
        <w:t xml:space="preserve">i/lub nie będzie wykonywał przeglądów konserwacyjnych zgodnie z </w:t>
      </w:r>
      <w:r w:rsidR="00E44167" w:rsidRPr="00116611">
        <w:rPr>
          <w:rFonts w:cs="Arial"/>
          <w:szCs w:val="20"/>
        </w:rPr>
        <w:sym w:font="Arial" w:char="00A7"/>
      </w:r>
      <w:r w:rsidR="00E44167">
        <w:rPr>
          <w:rFonts w:cs="Arial"/>
          <w:szCs w:val="20"/>
        </w:rPr>
        <w:t xml:space="preserve"> 11 ust. 2 pkt. 3,</w:t>
      </w:r>
      <w:r w:rsidR="00E44167" w:rsidRPr="0024467C">
        <w:rPr>
          <w:rFonts w:cs="Arial"/>
          <w:szCs w:val="20"/>
        </w:rPr>
        <w:t xml:space="preserve"> Zamawiający może usunąć </w:t>
      </w:r>
      <w:r w:rsidR="00E44167">
        <w:rPr>
          <w:rFonts w:cs="Arial"/>
          <w:szCs w:val="20"/>
        </w:rPr>
        <w:t>wady</w:t>
      </w:r>
      <w:r w:rsidR="00120DA2">
        <w:rPr>
          <w:rFonts w:cs="Arial"/>
          <w:szCs w:val="20"/>
        </w:rPr>
        <w:t xml:space="preserve"> i/lub awari</w:t>
      </w:r>
      <w:r w:rsidR="00EF6117">
        <w:rPr>
          <w:rFonts w:cs="Arial"/>
          <w:szCs w:val="20"/>
        </w:rPr>
        <w:t>e</w:t>
      </w:r>
      <w:r w:rsidR="00120DA2">
        <w:rPr>
          <w:rFonts w:cs="Arial"/>
          <w:szCs w:val="20"/>
        </w:rPr>
        <w:t xml:space="preserve"> </w:t>
      </w:r>
      <w:r w:rsidR="00E44167">
        <w:rPr>
          <w:rFonts w:cs="Arial"/>
          <w:szCs w:val="20"/>
        </w:rPr>
        <w:t xml:space="preserve">i/lub wykonać przeglądy konserwacyjne </w:t>
      </w:r>
      <w:r w:rsidR="00E44167" w:rsidRPr="0024467C">
        <w:rPr>
          <w:rFonts w:cs="Arial"/>
          <w:szCs w:val="20"/>
        </w:rPr>
        <w:t>w jego zastępstwie i na jego koszt, który będzie pokry</w:t>
      </w:r>
      <w:r w:rsidR="00E44167">
        <w:rPr>
          <w:rFonts w:cs="Arial"/>
          <w:szCs w:val="20"/>
        </w:rPr>
        <w:t>ty z kwoty stanowiącej zabezpieczenie</w:t>
      </w:r>
      <w:r w:rsidR="00E44167" w:rsidRPr="0024467C">
        <w:rPr>
          <w:rFonts w:cs="Arial"/>
          <w:szCs w:val="20"/>
        </w:rPr>
        <w:t xml:space="preserve"> należytego wykonania umowy. Jeżeli wartość poniesionych kosztów usunięcia wad </w:t>
      </w:r>
      <w:r w:rsidR="00E44167">
        <w:rPr>
          <w:rFonts w:cs="Arial"/>
          <w:szCs w:val="20"/>
        </w:rPr>
        <w:t>i/lub</w:t>
      </w:r>
      <w:r w:rsidR="00120DA2">
        <w:rPr>
          <w:rFonts w:cs="Arial"/>
          <w:szCs w:val="20"/>
        </w:rPr>
        <w:t xml:space="preserve"> awarii i/lub</w:t>
      </w:r>
      <w:r w:rsidR="00E44167">
        <w:rPr>
          <w:rFonts w:cs="Arial"/>
          <w:szCs w:val="20"/>
        </w:rPr>
        <w:t xml:space="preserve"> wykonania przeglądów konserwacyjnych </w:t>
      </w:r>
      <w:r w:rsidR="00E44167" w:rsidRPr="0024467C">
        <w:rPr>
          <w:rFonts w:cs="Arial"/>
          <w:szCs w:val="20"/>
        </w:rPr>
        <w:t>przekrocz</w:t>
      </w:r>
      <w:r w:rsidR="00E44167">
        <w:rPr>
          <w:rFonts w:cs="Arial"/>
          <w:szCs w:val="20"/>
        </w:rPr>
        <w:t>y kwotę zabezpieczenia</w:t>
      </w:r>
      <w:r w:rsidR="00E44167" w:rsidRPr="0024467C">
        <w:rPr>
          <w:rFonts w:cs="Arial"/>
          <w:szCs w:val="20"/>
        </w:rPr>
        <w:t>, to różnicę między tymi wartościami pokryje Wykonawca.</w:t>
      </w:r>
    </w:p>
    <w:p w:rsidR="00E44167" w:rsidRPr="0024467C" w:rsidRDefault="00E44167" w:rsidP="00E44167">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1) zmianie siedziby lub nazwy Wykonawcy,</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2) zmianie osób reprezentujących Wykonawcę,</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4) w</w:t>
      </w:r>
      <w:r>
        <w:rPr>
          <w:rFonts w:cs="Arial"/>
          <w:szCs w:val="20"/>
        </w:rPr>
        <w:t>szczęciu postępowania restrukturyzacyjnego</w:t>
      </w:r>
      <w:r w:rsidRPr="0024467C">
        <w:rPr>
          <w:rFonts w:cs="Arial"/>
          <w:szCs w:val="20"/>
        </w:rPr>
        <w:t>, w którym uczestniczy Wykonawca jako dłużnik,</w:t>
      </w:r>
    </w:p>
    <w:p w:rsidR="00E44167" w:rsidRPr="000E76B2" w:rsidRDefault="00E44167" w:rsidP="00E44167">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rsidR="009D5E08" w:rsidRDefault="009D5E08" w:rsidP="00E44167">
      <w:pPr>
        <w:spacing w:after="120"/>
        <w:ind w:left="284" w:hanging="284"/>
        <w:jc w:val="both"/>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rsidR="00CF0A2D" w:rsidRDefault="00CF0A2D" w:rsidP="00CF0A2D">
      <w:pPr>
        <w:spacing w:before="40" w:after="120"/>
        <w:jc w:val="center"/>
        <w:rPr>
          <w:rFonts w:cs="Arial"/>
          <w:b/>
          <w:bCs/>
          <w:szCs w:val="20"/>
        </w:rPr>
      </w:pPr>
      <w:r>
        <w:rPr>
          <w:rFonts w:cs="Arial"/>
          <w:b/>
          <w:bCs/>
          <w:szCs w:val="20"/>
        </w:rPr>
        <w:t>Zabezpieczenie należytego wykonania Umowy</w:t>
      </w:r>
    </w:p>
    <w:p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 wysokości </w:t>
      </w:r>
      <w:r w:rsidR="000C4F80" w:rsidRPr="000C4F80">
        <w:rPr>
          <w:rFonts w:cs="Arial"/>
          <w:b/>
          <w:bCs/>
          <w:szCs w:val="20"/>
        </w:rPr>
        <w:t>10%</w:t>
      </w:r>
      <w:r w:rsidR="000C4F80" w:rsidRPr="000C4F80">
        <w:rPr>
          <w:rFonts w:cs="Arial"/>
          <w:bCs/>
          <w:szCs w:val="20"/>
        </w:rPr>
        <w:t xml:space="preserve"> wartości Umowy brutto, tj. na kwotę:  </w:t>
      </w:r>
      <w:r w:rsidR="00647312">
        <w:rPr>
          <w:rFonts w:cs="Arial"/>
          <w:b/>
          <w:bCs/>
          <w:szCs w:val="20"/>
        </w:rPr>
        <w:t>………………….</w:t>
      </w:r>
      <w:r w:rsidR="005D1859" w:rsidRPr="005D1859">
        <w:rPr>
          <w:rFonts w:cs="Arial"/>
          <w:b/>
          <w:bCs/>
          <w:szCs w:val="20"/>
        </w:rPr>
        <w:t xml:space="preserve"> zł</w:t>
      </w:r>
      <w:r w:rsidR="005D1859">
        <w:rPr>
          <w:rFonts w:cs="Arial"/>
          <w:bCs/>
          <w:szCs w:val="20"/>
        </w:rPr>
        <w:t>.</w:t>
      </w:r>
      <w:r w:rsidR="000C4F80" w:rsidRPr="000C4F80">
        <w:rPr>
          <w:rFonts w:cs="Arial"/>
          <w:szCs w:val="20"/>
        </w:rPr>
        <w:t xml:space="preserve"> </w:t>
      </w:r>
    </w:p>
    <w:p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0C4F80" w:rsidRPr="000C4F80" w:rsidRDefault="000C4F80" w:rsidP="000C4F8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rsidR="00CF0A2D" w:rsidRPr="000C4F80" w:rsidRDefault="000C4F80" w:rsidP="000C4F80">
      <w:pPr>
        <w:spacing w:before="48"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rsidR="00CF0A2D" w:rsidRDefault="00CF0A2D" w:rsidP="00CF0A2D">
      <w:pPr>
        <w:spacing w:before="48" w:after="120"/>
        <w:ind w:left="567" w:hanging="567"/>
        <w:jc w:val="both"/>
        <w:rPr>
          <w:rFonts w:cs="Arial"/>
          <w:bCs/>
          <w:szCs w:val="20"/>
        </w:rPr>
      </w:pPr>
      <w:r>
        <w:rPr>
          <w:rFonts w:cs="Arial"/>
          <w:bCs/>
          <w:szCs w:val="20"/>
        </w:rPr>
        <w:t xml:space="preserve">    1) 70% wartości zabezpieczenia </w:t>
      </w:r>
      <w:r w:rsidR="00647312">
        <w:rPr>
          <w:rFonts w:cs="Arial"/>
          <w:bCs/>
          <w:szCs w:val="20"/>
        </w:rPr>
        <w:t>…………..</w:t>
      </w:r>
      <w:r w:rsidR="005D1859">
        <w:rPr>
          <w:rFonts w:cs="Arial"/>
          <w:bCs/>
          <w:szCs w:val="20"/>
        </w:rPr>
        <w:t xml:space="preserve"> zł</w:t>
      </w:r>
      <w:r>
        <w:rPr>
          <w:rFonts w:cs="Arial"/>
          <w:bCs/>
          <w:szCs w:val="20"/>
        </w:rPr>
        <w:t xml:space="preserve"> – w terminie 30 dni od dnia przekazania przez Wykonawcę i przyjęcia przez Zamawiającego robót jako należycie wykonane i zatwierdzone protokółem 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Pr="00296D81">
        <w:rPr>
          <w:rFonts w:cs="Arial"/>
        </w:rPr>
        <w:t xml:space="preserve"> </w:t>
      </w: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rsidR="00CF0A2D" w:rsidRDefault="00CF0A2D" w:rsidP="00CF0A2D">
      <w:pPr>
        <w:spacing w:after="120"/>
        <w:ind w:left="426" w:hanging="426"/>
        <w:jc w:val="both"/>
        <w:rPr>
          <w:rFonts w:cs="Arial"/>
          <w:bCs/>
          <w:szCs w:val="20"/>
        </w:rPr>
      </w:pPr>
      <w:r>
        <w:rPr>
          <w:rFonts w:cs="Arial"/>
          <w:bCs/>
          <w:szCs w:val="20"/>
        </w:rPr>
        <w:t xml:space="preserve">    2) 30% wartości zabezpieczenia </w:t>
      </w:r>
      <w:r w:rsidR="00647312">
        <w:rPr>
          <w:rFonts w:cs="Arial"/>
          <w:bCs/>
          <w:szCs w:val="20"/>
        </w:rPr>
        <w:t>……………</w:t>
      </w:r>
      <w:r w:rsidR="005D1859">
        <w:rPr>
          <w:rFonts w:cs="Arial"/>
          <w:bCs/>
          <w:szCs w:val="20"/>
        </w:rPr>
        <w:t xml:space="preserve"> zł</w:t>
      </w:r>
      <w:r>
        <w:rPr>
          <w:rFonts w:cs="Arial"/>
          <w:bCs/>
          <w:szCs w:val="20"/>
        </w:rPr>
        <w:t xml:space="preserve"> – najpóźniej w 15 dniu po upływie okresu rękojmi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rsidR="00CF0A2D" w:rsidRPr="0006285C" w:rsidRDefault="000C4F80" w:rsidP="00040C8C">
      <w:pPr>
        <w:spacing w:before="48" w:after="120"/>
        <w:ind w:left="284" w:hanging="284"/>
        <w:jc w:val="both"/>
        <w:rPr>
          <w:rFonts w:cs="Arial"/>
          <w:bCs/>
          <w:szCs w:val="20"/>
        </w:rPr>
      </w:pPr>
      <w:r w:rsidRPr="0006285C">
        <w:rPr>
          <w:rFonts w:cs="Arial"/>
          <w:bCs/>
          <w:szCs w:val="20"/>
        </w:rPr>
        <w:lastRenderedPageBreak/>
        <w:t>7</w:t>
      </w:r>
      <w:r w:rsidR="00CF0A2D" w:rsidRPr="0006285C">
        <w:rPr>
          <w:rFonts w:cs="Arial"/>
          <w:bCs/>
          <w:szCs w:val="20"/>
        </w:rPr>
        <w:t xml:space="preserve">. </w:t>
      </w:r>
      <w:r w:rsidR="00040C8C" w:rsidRPr="0006285C">
        <w:t xml:space="preserve">Zabezpieczenie należytego wykonania umowy ma na celu zabezpieczenie i zaspokojenie wszelkich roszczeń Zamawiającego z tytułu niewykonania lub nienależytego wykonania Umowy przez Wykonawcę, w szczególności roszczeń o usunięcie wad, </w:t>
      </w:r>
      <w:r w:rsidR="00120DA2">
        <w:t xml:space="preserve">awarii, </w:t>
      </w:r>
      <w:r w:rsidR="00040C8C" w:rsidRPr="0006285C">
        <w:t xml:space="preserve">zapłatę kar umownych, </w:t>
      </w:r>
      <w:r w:rsidR="00120DA2">
        <w:t>wykonani</w:t>
      </w:r>
      <w:r w:rsidR="00EF6117">
        <w:t>e</w:t>
      </w:r>
      <w:r w:rsidR="00120DA2">
        <w:t xml:space="preserve"> przeglądów konserwacyjnych,</w:t>
      </w:r>
      <w:r w:rsidR="00120DA2" w:rsidRPr="0006285C">
        <w:t xml:space="preserve"> pokrycie</w:t>
      </w:r>
      <w:r w:rsidR="00040C8C" w:rsidRPr="0006285C">
        <w:t xml:space="preserv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rsidR="00FB16E4" w:rsidRPr="00E93709" w:rsidRDefault="00040C8C" w:rsidP="00E93709">
      <w:pPr>
        <w:spacing w:after="120"/>
        <w:ind w:left="284" w:hanging="284"/>
        <w:jc w:val="both"/>
        <w:rPr>
          <w:rFonts w:cs="Arial"/>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umowy i/lub usunięcia wad z bieżącego wynagrodzenia przysługującego Wykonawcy.</w:t>
      </w:r>
    </w:p>
    <w:p w:rsidR="00E44167" w:rsidRDefault="00E44167"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rsidR="00CF0A2D" w:rsidRDefault="00CF0A2D" w:rsidP="00CF0A2D">
      <w:pPr>
        <w:spacing w:before="40" w:after="120"/>
        <w:jc w:val="center"/>
        <w:rPr>
          <w:rFonts w:cs="Arial"/>
          <w:b/>
          <w:bCs/>
          <w:szCs w:val="20"/>
        </w:rPr>
      </w:pPr>
      <w:r>
        <w:rPr>
          <w:rFonts w:cs="Arial"/>
          <w:b/>
          <w:bCs/>
          <w:szCs w:val="20"/>
        </w:rPr>
        <w:t>Kary Umowne</w:t>
      </w:r>
    </w:p>
    <w:p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rsidR="00CF0A2D" w:rsidRPr="005A1AC6"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 xml:space="preserve">za opóźnienie z tytułu niewykonania robót  przez Wykonawcę, w terminie określonym w  </w:t>
      </w:r>
      <w:r>
        <w:rPr>
          <w:rFonts w:cs="Arial"/>
          <w:szCs w:val="20"/>
        </w:rPr>
        <w:sym w:font="Arial" w:char="00A7"/>
      </w:r>
      <w:r>
        <w:rPr>
          <w:rFonts w:cs="Arial"/>
          <w:szCs w:val="20"/>
        </w:rPr>
        <w:t xml:space="preserve"> 2 ust 2 w </w:t>
      </w:r>
      <w:r w:rsidRPr="00101F7A">
        <w:rPr>
          <w:rFonts w:cs="Arial"/>
          <w:szCs w:val="20"/>
        </w:rPr>
        <w:t xml:space="preserve">wysokości </w:t>
      </w:r>
      <w:r w:rsidRPr="005A1AC6">
        <w:rPr>
          <w:rFonts w:cs="Arial"/>
          <w:szCs w:val="20"/>
        </w:rPr>
        <w:t xml:space="preserve">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5D1859">
        <w:rPr>
          <w:rFonts w:cs="Arial"/>
          <w:szCs w:val="20"/>
        </w:rPr>
        <w:t xml:space="preserve">mi </w:t>
      </w:r>
      <w:r>
        <w:rPr>
          <w:rFonts w:cs="Arial"/>
          <w:szCs w:val="20"/>
        </w:rPr>
        <w:t xml:space="preserve">lub gwarancji 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umowy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umowy z winy Wykonawcy lub dalej naliczać karę umowną w wysokości po 1% </w:t>
      </w:r>
      <w:r w:rsidR="004D581F">
        <w:rPr>
          <w:rFonts w:cs="Arial"/>
        </w:rPr>
        <w:t xml:space="preserve">wynagrodzenia umownego netto </w:t>
      </w:r>
      <w:r>
        <w:rPr>
          <w:rFonts w:cs="Arial"/>
        </w:rPr>
        <w:t>za każdy dzień opóźnienia;</w:t>
      </w:r>
    </w:p>
    <w:p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rsidR="00C94C9A" w:rsidRPr="00125383" w:rsidRDefault="00C94C9A" w:rsidP="00C94C9A">
      <w:pPr>
        <w:pStyle w:val="Tekstpodstawowywcity"/>
        <w:widowControl w:val="0"/>
        <w:numPr>
          <w:ilvl w:val="1"/>
          <w:numId w:val="2"/>
        </w:numPr>
        <w:tabs>
          <w:tab w:val="clear" w:pos="907"/>
          <w:tab w:val="num" w:pos="426"/>
        </w:tabs>
        <w:spacing w:after="120"/>
        <w:ind w:left="426" w:hanging="284"/>
        <w:jc w:val="both"/>
        <w:rPr>
          <w:rFonts w:ascii="Arial" w:hAnsi="Arial" w:cs="Arial"/>
          <w:color w:val="000000" w:themeColor="text1"/>
          <w:sz w:val="20"/>
        </w:rPr>
      </w:pPr>
      <w:r w:rsidRPr="00125383">
        <w:rPr>
          <w:rFonts w:ascii="Arial" w:hAnsi="Arial" w:cs="Arial"/>
          <w:color w:val="000000" w:themeColor="text1"/>
          <w:sz w:val="20"/>
        </w:rPr>
        <w:t xml:space="preserve">niezatrudnienia pracownika, o którym mowa w </w:t>
      </w:r>
      <w:r w:rsidRPr="00125383">
        <w:rPr>
          <w:rFonts w:ascii="Arial" w:hAnsi="Arial" w:cs="Arial"/>
          <w:bCs/>
          <w:color w:val="000000" w:themeColor="text1"/>
          <w:sz w:val="20"/>
        </w:rPr>
        <w:sym w:font="Arial" w:char="00A7"/>
      </w:r>
      <w:r w:rsidRPr="00125383">
        <w:rPr>
          <w:rFonts w:ascii="Arial" w:hAnsi="Arial" w:cs="Arial"/>
          <w:bCs/>
          <w:color w:val="000000" w:themeColor="text1"/>
          <w:sz w:val="20"/>
        </w:rPr>
        <w:t xml:space="preserve"> 4 ust. 5-6 i/lub za opóźnienie w </w:t>
      </w:r>
      <w:r w:rsidRPr="00125383">
        <w:rPr>
          <w:rFonts w:ascii="Arial" w:hAnsi="Arial" w:cs="Arial"/>
          <w:color w:val="000000" w:themeColor="text1"/>
          <w:sz w:val="20"/>
        </w:rPr>
        <w:t>wykonaniu obowiązku</w:t>
      </w:r>
      <w:r w:rsidR="00901F35">
        <w:rPr>
          <w:rFonts w:ascii="Arial" w:hAnsi="Arial" w:cs="Arial"/>
          <w:color w:val="000000" w:themeColor="text1"/>
          <w:sz w:val="20"/>
        </w:rPr>
        <w:t xml:space="preserve"> wskazanego w § 4 ust. 7</w:t>
      </w:r>
      <w:r w:rsidRPr="00125383">
        <w:rPr>
          <w:rFonts w:ascii="Arial" w:hAnsi="Arial" w:cs="Arial"/>
          <w:color w:val="000000" w:themeColor="text1"/>
          <w:sz w:val="20"/>
        </w:rPr>
        <w:t xml:space="preserve"> – </w:t>
      </w:r>
      <w:r w:rsidRPr="00125383">
        <w:rPr>
          <w:rFonts w:ascii="Arial" w:hAnsi="Arial" w:cs="Arial"/>
          <w:b/>
          <w:color w:val="000000" w:themeColor="text1"/>
          <w:sz w:val="20"/>
        </w:rPr>
        <w:t>50,00 PLN</w:t>
      </w:r>
      <w:r w:rsidRPr="00125383">
        <w:rPr>
          <w:rFonts w:ascii="Arial" w:hAnsi="Arial" w:cs="Arial"/>
          <w:color w:val="000000" w:themeColor="text1"/>
          <w:sz w:val="20"/>
        </w:rPr>
        <w:t xml:space="preserve"> brutto za każdy rozpoczęty dzień,</w:t>
      </w:r>
    </w:p>
    <w:p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290E55">
        <w:rPr>
          <w:rFonts w:cs="Arial"/>
          <w:szCs w:val="20"/>
        </w:rPr>
        <w:t>0% wynagrodzenia umownego netto,</w:t>
      </w:r>
    </w:p>
    <w:p w:rsidR="00CF0A2D" w:rsidRPr="0006285C" w:rsidRDefault="00CF0A2D" w:rsidP="00CF0A2D">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rsidR="00E44167" w:rsidRPr="003F3ED3" w:rsidRDefault="00CF0A2D" w:rsidP="003F3ED3">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do wysokości</w:t>
      </w:r>
      <w:r w:rsidRPr="003A31C0">
        <w:rPr>
          <w:rFonts w:cs="Arial"/>
        </w:rPr>
        <w:t xml:space="preserve"> </w:t>
      </w:r>
      <w:r>
        <w:rPr>
          <w:rFonts w:cs="Arial"/>
        </w:rPr>
        <w:t>rzeczywiście poniesionej szkody na zasadach ogólnych Kodeksu Cywilnego.</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rsidR="00CF0A2D" w:rsidRDefault="00CF0A2D" w:rsidP="00CF0A2D">
      <w:pPr>
        <w:spacing w:before="40" w:after="120"/>
        <w:jc w:val="center"/>
        <w:rPr>
          <w:rFonts w:cs="Arial"/>
          <w:b/>
          <w:bCs/>
          <w:szCs w:val="20"/>
        </w:rPr>
      </w:pPr>
      <w:r>
        <w:rPr>
          <w:rFonts w:cs="Arial"/>
          <w:b/>
          <w:bCs/>
          <w:szCs w:val="20"/>
        </w:rPr>
        <w:t>Odstąpienie od Umowy</w:t>
      </w:r>
    </w:p>
    <w:p w:rsidR="00CF0A2D" w:rsidRDefault="00CF0A2D" w:rsidP="00CF0A2D">
      <w:pPr>
        <w:spacing w:before="48" w:after="120"/>
        <w:ind w:left="284" w:hanging="284"/>
        <w:jc w:val="both"/>
        <w:rPr>
          <w:rFonts w:cs="Arial"/>
          <w:bCs/>
          <w:szCs w:val="20"/>
        </w:rPr>
      </w:pPr>
      <w:r>
        <w:rPr>
          <w:rFonts w:cs="Arial"/>
          <w:bCs/>
          <w:szCs w:val="20"/>
        </w:rPr>
        <w:t>1. Zamawiającemu przysługuje prawo do odstąpienia od umowy</w:t>
      </w:r>
      <w:r w:rsidR="00900272">
        <w:rPr>
          <w:rFonts w:cs="Arial"/>
          <w:bCs/>
          <w:szCs w:val="20"/>
        </w:rPr>
        <w:t xml:space="preserve"> w terminie 30 dni od powzięcia informacji o tym, że:</w:t>
      </w:r>
    </w:p>
    <w:p w:rsidR="00CF0A2D" w:rsidRDefault="00CF0A2D" w:rsidP="00CF0A2D">
      <w:pPr>
        <w:spacing w:after="120"/>
        <w:ind w:left="426" w:hanging="283"/>
        <w:jc w:val="both"/>
        <w:rPr>
          <w:rFonts w:cs="Arial"/>
          <w:bCs/>
          <w:szCs w:val="20"/>
        </w:rPr>
      </w:pPr>
      <w:r>
        <w:rPr>
          <w:rFonts w:cs="Arial"/>
          <w:bCs/>
          <w:szCs w:val="20"/>
        </w:rPr>
        <w:t>1) wystąpią istotne zmiany okoliczności powodujące, że wykonanie umowy nie leży w interesie publicznym, czego nie można było prze</w:t>
      </w:r>
      <w:r w:rsidR="00900272">
        <w:rPr>
          <w:rFonts w:cs="Arial"/>
          <w:bCs/>
          <w:szCs w:val="20"/>
        </w:rPr>
        <w:t xml:space="preserve">widzieć w chwili zawarcia umowy.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za roboty wykonane do dnia odstąpienia od umowy;</w:t>
      </w:r>
    </w:p>
    <w:p w:rsidR="00CF0A2D" w:rsidRDefault="00CF0A2D" w:rsidP="00CF0A2D">
      <w:pPr>
        <w:spacing w:before="48" w:after="120"/>
        <w:ind w:left="426" w:hanging="283"/>
        <w:jc w:val="both"/>
        <w:rPr>
          <w:rFonts w:cs="Arial"/>
          <w:bCs/>
          <w:szCs w:val="20"/>
        </w:rPr>
      </w:pPr>
      <w:r>
        <w:rPr>
          <w:rFonts w:cs="Arial"/>
          <w:bCs/>
          <w:szCs w:val="20"/>
        </w:rPr>
        <w:lastRenderedPageBreak/>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rsidR="00CF0A2D" w:rsidRDefault="00CF0A2D" w:rsidP="00CF0A2D">
      <w:pPr>
        <w:spacing w:before="48" w:after="120"/>
        <w:ind w:left="426" w:hanging="283"/>
        <w:jc w:val="both"/>
        <w:rPr>
          <w:rFonts w:cs="Arial"/>
          <w:bCs/>
          <w:szCs w:val="20"/>
        </w:rPr>
      </w:pPr>
      <w:r>
        <w:rPr>
          <w:rFonts w:cs="Arial"/>
          <w:bCs/>
          <w:szCs w:val="20"/>
        </w:rPr>
        <w:t>3) pomimo uprzednich 2-krotnych</w:t>
      </w:r>
      <w:r w:rsidR="00884DD4">
        <w:rPr>
          <w:rFonts w:cs="Arial"/>
          <w:bCs/>
          <w:szCs w:val="20"/>
        </w:rPr>
        <w:t xml:space="preserve"> pisemnych</w:t>
      </w:r>
      <w:r>
        <w:rPr>
          <w:rFonts w:cs="Arial"/>
          <w:bCs/>
          <w:szCs w:val="20"/>
        </w:rPr>
        <w:t xml:space="preserve"> zastrzeżeń ze strony Zamawiającego – Wykonawca nie wykonuje robót zgodnie z warunkami umowy lub w rażący sposób zaniedbuje  zobowiązania  umowne;  </w:t>
      </w:r>
    </w:p>
    <w:p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rsidR="00CF0A2D" w:rsidRDefault="00CF0A2D" w:rsidP="00CF0A2D">
      <w:pPr>
        <w:autoSpaceDE w:val="0"/>
        <w:autoSpaceDN w:val="0"/>
        <w:adjustRightInd w:val="0"/>
        <w:spacing w:after="120"/>
        <w:ind w:left="426" w:hanging="284"/>
        <w:jc w:val="both"/>
        <w:rPr>
          <w:rFonts w:cs="Arial"/>
          <w:szCs w:val="20"/>
        </w:rPr>
      </w:pPr>
      <w:r>
        <w:rPr>
          <w:rFonts w:cs="Arial"/>
          <w:bCs/>
          <w:szCs w:val="20"/>
        </w:rPr>
        <w:t xml:space="preserve">5) </w:t>
      </w:r>
      <w:r w:rsidR="00E44167" w:rsidRPr="00E44167">
        <w:rPr>
          <w:rFonts w:cs="Arial"/>
          <w:bCs/>
          <w:szCs w:val="20"/>
        </w:rPr>
        <w:t>zostanie otwarta likwidacja przedsiębiorstwa Wykonawcy;</w:t>
      </w:r>
    </w:p>
    <w:p w:rsidR="00CF0A2D" w:rsidRPr="00AB70E9" w:rsidRDefault="00CF0A2D" w:rsidP="00CF0A2D">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przedmiotem umowy;</w:t>
      </w:r>
      <w:r w:rsidRPr="00AB70E9">
        <w:rPr>
          <w:rFonts w:cs="Arial"/>
          <w:szCs w:val="20"/>
        </w:rPr>
        <w:t xml:space="preserve">  </w:t>
      </w:r>
    </w:p>
    <w:p w:rsidR="00953C0E" w:rsidRPr="00953C0E" w:rsidRDefault="00451654"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4D581F">
        <w:rPr>
          <w:rFonts w:cs="Arial"/>
          <w:bCs/>
          <w:color w:val="000000" w:themeColor="text1"/>
          <w:szCs w:val="20"/>
        </w:rPr>
        <w:t>BHP i /lub ppoż.;</w:t>
      </w:r>
      <w:r w:rsidR="00953C0E" w:rsidRPr="00953C0E">
        <w:rPr>
          <w:rFonts w:cs="Arial"/>
          <w:color w:val="000000" w:themeColor="text1"/>
          <w:szCs w:val="20"/>
        </w:rPr>
        <w:t xml:space="preserve"> </w:t>
      </w:r>
    </w:p>
    <w:p w:rsidR="00953C0E" w:rsidRPr="00125383" w:rsidRDefault="00953C0E"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sidRPr="00125383">
        <w:rPr>
          <w:rFonts w:cs="Arial"/>
          <w:color w:val="000000" w:themeColor="text1"/>
          <w:szCs w:val="20"/>
        </w:rPr>
        <w:t xml:space="preserve">w przypadku 2-krotnego nie wywiązania się przez Wykonawcę z obowiązku wskazanego w </w:t>
      </w:r>
      <w:r w:rsidRPr="00B4279C">
        <w:rPr>
          <w:rFonts w:cs="Arial"/>
          <w:color w:val="000000" w:themeColor="text1"/>
          <w:szCs w:val="20"/>
        </w:rPr>
        <w:t>§</w:t>
      </w:r>
      <w:r w:rsidR="003F3ED3">
        <w:rPr>
          <w:rFonts w:cs="Arial"/>
          <w:color w:val="000000" w:themeColor="text1"/>
          <w:szCs w:val="20"/>
        </w:rPr>
        <w:t xml:space="preserve"> </w:t>
      </w:r>
      <w:r w:rsidR="00125383" w:rsidRPr="00125383">
        <w:rPr>
          <w:rFonts w:cs="Arial"/>
          <w:color w:val="000000" w:themeColor="text1"/>
          <w:szCs w:val="20"/>
        </w:rPr>
        <w:t>4 ust. 7</w:t>
      </w:r>
      <w:r w:rsidR="00125383">
        <w:rPr>
          <w:rFonts w:cs="Arial"/>
          <w:color w:val="000000" w:themeColor="text1"/>
          <w:szCs w:val="20"/>
        </w:rPr>
        <w:t>.</w:t>
      </w:r>
      <w:r w:rsidRPr="00125383">
        <w:rPr>
          <w:rFonts w:cs="Arial"/>
          <w:color w:val="000000" w:themeColor="text1"/>
          <w:szCs w:val="20"/>
        </w:rPr>
        <w:t xml:space="preserve"> </w:t>
      </w:r>
    </w:p>
    <w:p w:rsidR="00CF0A2D" w:rsidRDefault="00CF0A2D" w:rsidP="00CF0A2D">
      <w:pPr>
        <w:spacing w:before="48" w:after="120"/>
        <w:ind w:left="284" w:hanging="284"/>
        <w:jc w:val="both"/>
        <w:rPr>
          <w:rFonts w:cs="Arial"/>
          <w:bCs/>
          <w:szCs w:val="20"/>
        </w:rPr>
      </w:pPr>
      <w:r>
        <w:rPr>
          <w:rFonts w:cs="Arial"/>
          <w:bCs/>
          <w:szCs w:val="20"/>
        </w:rPr>
        <w:t>2. Odstąpienie od umowy z przyczyn zależnych od Wykonawcy określonych w</w:t>
      </w:r>
      <w:r w:rsidR="00AF7291">
        <w:rPr>
          <w:rFonts w:cs="Arial"/>
          <w:bCs/>
          <w:szCs w:val="20"/>
        </w:rPr>
        <w:t xml:space="preserve"> ust.1</w:t>
      </w:r>
      <w:r w:rsidR="00953C0E">
        <w:rPr>
          <w:rFonts w:cs="Arial"/>
          <w:bCs/>
          <w:szCs w:val="20"/>
        </w:rPr>
        <w:t xml:space="preserve"> pkt. </w:t>
      </w:r>
      <w:r w:rsidR="00E44167">
        <w:rPr>
          <w:rFonts w:cs="Arial"/>
          <w:bCs/>
          <w:szCs w:val="20"/>
        </w:rPr>
        <w:t>1</w:t>
      </w:r>
      <w:r w:rsidR="00953C0E">
        <w:rPr>
          <w:rFonts w:cs="Arial"/>
          <w:bCs/>
          <w:szCs w:val="20"/>
        </w:rPr>
        <w:t xml:space="preserve"> – 8</w:t>
      </w:r>
      <w:r>
        <w:rPr>
          <w:rFonts w:cs="Arial"/>
          <w:bCs/>
          <w:szCs w:val="20"/>
        </w:rPr>
        <w:t xml:space="preserve"> następuje                  z chwilą pisemnego zawiadomienia Wykonawcy o odstąpieniu oraz o przyczynie odstąpienia                        od Umowy. W takim przypadku:</w:t>
      </w:r>
    </w:p>
    <w:p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rsidR="00953C0E" w:rsidRPr="00793920" w:rsidRDefault="00CF0A2D" w:rsidP="00793920">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umowy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rsidR="00953C0E" w:rsidRDefault="00953C0E"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rsidR="00CF0A2D" w:rsidRDefault="00CF0A2D" w:rsidP="00CF0A2D">
      <w:pPr>
        <w:spacing w:after="120"/>
        <w:jc w:val="center"/>
        <w:rPr>
          <w:rFonts w:cs="Arial"/>
          <w:b/>
          <w:bCs/>
          <w:szCs w:val="20"/>
        </w:rPr>
      </w:pPr>
      <w:r>
        <w:rPr>
          <w:rFonts w:cs="Arial"/>
          <w:b/>
          <w:bCs/>
          <w:szCs w:val="20"/>
        </w:rPr>
        <w:t>Postanowienia końcowe</w:t>
      </w:r>
    </w:p>
    <w:p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Uzupełnienie, zmiana umowy, odstąpienie lub rozwiązanie umowy wymagają formy pisemnej pod rygorem nieważności.</w:t>
      </w:r>
    </w:p>
    <w:p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rsidR="00CF0A2D" w:rsidRDefault="00CF0A2D" w:rsidP="00CF0A2D">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Zamawiającego                        i 1 egzemplarz dla Wykonawcy.</w:t>
      </w:r>
    </w:p>
    <w:p w:rsidR="00DB2332" w:rsidRDefault="00DB2332" w:rsidP="00CF0A2D">
      <w:pPr>
        <w:ind w:left="284" w:hanging="284"/>
        <w:jc w:val="both"/>
        <w:rPr>
          <w:rFonts w:cs="Arial"/>
          <w:bCs/>
          <w:szCs w:val="20"/>
        </w:rPr>
      </w:pPr>
    </w:p>
    <w:p w:rsidR="00DB2332" w:rsidRPr="00DB2332" w:rsidRDefault="00DB2332" w:rsidP="00DB2332">
      <w:pPr>
        <w:ind w:left="284" w:hanging="284"/>
        <w:jc w:val="both"/>
        <w:rPr>
          <w:rFonts w:cs="Arial"/>
          <w:bCs/>
          <w:szCs w:val="20"/>
        </w:rPr>
      </w:pPr>
      <w:r w:rsidRPr="00DB2332">
        <w:rPr>
          <w:rFonts w:cs="Arial"/>
          <w:bCs/>
          <w:szCs w:val="20"/>
        </w:rPr>
        <w:t xml:space="preserve">5. Za realizację postanowień niniejszej umowy ze strony Zamawiającego odpowiedzialny jest </w:t>
      </w:r>
      <w:r w:rsidR="005D1859">
        <w:rPr>
          <w:rFonts w:cs="Arial"/>
          <w:bCs/>
          <w:szCs w:val="20"/>
        </w:rPr>
        <w:t xml:space="preserve">                Zbigniew Krupa</w:t>
      </w:r>
      <w:r w:rsidRPr="00DB2332">
        <w:rPr>
          <w:rFonts w:cs="Arial"/>
          <w:bCs/>
          <w:szCs w:val="20"/>
        </w:rPr>
        <w:t xml:space="preserve">, tel. </w:t>
      </w:r>
      <w:r w:rsidR="005D1859">
        <w:rPr>
          <w:rFonts w:cs="Arial"/>
          <w:bCs/>
          <w:szCs w:val="20"/>
        </w:rPr>
        <w:t>261 83 92 60.</w:t>
      </w:r>
    </w:p>
    <w:p w:rsidR="00DB2332" w:rsidRDefault="00DB2332" w:rsidP="00CF0A2D">
      <w:pPr>
        <w:ind w:left="284" w:hanging="284"/>
        <w:jc w:val="both"/>
        <w:rPr>
          <w:rFonts w:cs="Arial"/>
          <w:bCs/>
          <w:szCs w:val="20"/>
        </w:rPr>
      </w:pPr>
    </w:p>
    <w:p w:rsidR="008E0EF4" w:rsidRDefault="008E0EF4" w:rsidP="00CF0A2D">
      <w:pPr>
        <w:spacing w:after="120"/>
        <w:jc w:val="both"/>
        <w:rPr>
          <w:rFonts w:cs="Arial"/>
          <w:szCs w:val="20"/>
        </w:rPr>
      </w:pPr>
    </w:p>
    <w:p w:rsidR="00507F7A" w:rsidRDefault="00507F7A" w:rsidP="00CF0A2D">
      <w:pPr>
        <w:spacing w:after="120"/>
        <w:jc w:val="both"/>
        <w:rPr>
          <w:rFonts w:cs="Arial"/>
          <w:szCs w:val="20"/>
        </w:rPr>
      </w:pPr>
    </w:p>
    <w:p w:rsidR="003F3ED3" w:rsidRDefault="003F3ED3" w:rsidP="00CF0A2D">
      <w:pPr>
        <w:spacing w:after="120"/>
        <w:jc w:val="both"/>
        <w:rPr>
          <w:rFonts w:cs="Arial"/>
          <w:szCs w:val="20"/>
        </w:rPr>
      </w:pPr>
    </w:p>
    <w:p w:rsidR="003F3ED3" w:rsidRDefault="003F3ED3" w:rsidP="00CF0A2D">
      <w:pPr>
        <w:spacing w:after="120"/>
        <w:jc w:val="both"/>
        <w:rPr>
          <w:rFonts w:cs="Arial"/>
          <w:szCs w:val="20"/>
        </w:rPr>
      </w:pPr>
    </w:p>
    <w:p w:rsidR="003F3ED3" w:rsidRDefault="003F3ED3" w:rsidP="00CF0A2D">
      <w:pPr>
        <w:spacing w:after="120"/>
        <w:jc w:val="both"/>
        <w:rPr>
          <w:rFonts w:cs="Arial"/>
          <w:szCs w:val="20"/>
        </w:rPr>
      </w:pPr>
    </w:p>
    <w:p w:rsidR="003F3ED3" w:rsidRDefault="003F3ED3" w:rsidP="00CF0A2D">
      <w:pPr>
        <w:spacing w:after="120"/>
        <w:jc w:val="both"/>
        <w:rPr>
          <w:rFonts w:cs="Arial"/>
          <w:szCs w:val="20"/>
        </w:rPr>
      </w:pPr>
    </w:p>
    <w:p w:rsidR="003F3ED3" w:rsidRDefault="003F3ED3" w:rsidP="00CF0A2D">
      <w:pPr>
        <w:spacing w:after="120"/>
        <w:jc w:val="both"/>
        <w:rPr>
          <w:rFonts w:cs="Arial"/>
          <w:szCs w:val="20"/>
        </w:rPr>
      </w:pPr>
    </w:p>
    <w:p w:rsidR="00793920" w:rsidRDefault="00793920" w:rsidP="00CF0A2D">
      <w:pPr>
        <w:spacing w:after="120"/>
        <w:jc w:val="both"/>
        <w:rPr>
          <w:rFonts w:cs="Arial"/>
          <w:szCs w:val="20"/>
        </w:rPr>
      </w:pPr>
    </w:p>
    <w:p w:rsidR="00CF0A2D" w:rsidRDefault="00CF0A2D" w:rsidP="00CF0A2D">
      <w:pPr>
        <w:spacing w:after="120"/>
        <w:jc w:val="both"/>
        <w:rPr>
          <w:rFonts w:cs="Arial"/>
          <w:b/>
          <w:szCs w:val="20"/>
        </w:rPr>
      </w:pPr>
      <w:r>
        <w:rPr>
          <w:rFonts w:cs="Arial"/>
          <w:szCs w:val="20"/>
        </w:rPr>
        <w:t xml:space="preserve">  </w:t>
      </w:r>
      <w:r w:rsidRPr="00640E41">
        <w:rPr>
          <w:rFonts w:cs="Arial"/>
          <w:b/>
          <w:szCs w:val="20"/>
        </w:rPr>
        <w:t>Załączniki do umowy:</w:t>
      </w:r>
    </w:p>
    <w:p w:rsidR="00647312" w:rsidRPr="00647312" w:rsidRDefault="00647312" w:rsidP="00A950B1">
      <w:pPr>
        <w:tabs>
          <w:tab w:val="left" w:pos="426"/>
        </w:tabs>
        <w:ind w:left="1276" w:hanging="1276"/>
        <w:jc w:val="both"/>
        <w:rPr>
          <w:rFonts w:cs="Arial"/>
          <w:szCs w:val="20"/>
        </w:rPr>
      </w:pPr>
      <w:r w:rsidRPr="00647312">
        <w:rPr>
          <w:rFonts w:cs="Arial"/>
          <w:szCs w:val="20"/>
        </w:rPr>
        <w:t>1. Zał. Nr. 1 – Specyfikacj</w:t>
      </w:r>
      <w:r w:rsidR="00CD0697">
        <w:rPr>
          <w:rFonts w:cs="Arial"/>
          <w:szCs w:val="20"/>
        </w:rPr>
        <w:t>a</w:t>
      </w:r>
      <w:r w:rsidRPr="00647312">
        <w:rPr>
          <w:rFonts w:cs="Arial"/>
          <w:szCs w:val="20"/>
        </w:rPr>
        <w:t xml:space="preserve"> Techniczn</w:t>
      </w:r>
      <w:r w:rsidR="00CD0697">
        <w:rPr>
          <w:rFonts w:cs="Arial"/>
          <w:szCs w:val="20"/>
        </w:rPr>
        <w:t>a</w:t>
      </w:r>
      <w:r w:rsidRPr="00647312">
        <w:rPr>
          <w:rFonts w:cs="Arial"/>
          <w:szCs w:val="20"/>
        </w:rPr>
        <w:t xml:space="preserve"> Wykonania </w:t>
      </w:r>
      <w:r w:rsidR="00C62558">
        <w:rPr>
          <w:rFonts w:cs="Arial"/>
          <w:szCs w:val="20"/>
        </w:rPr>
        <w:t xml:space="preserve">i </w:t>
      </w:r>
      <w:r w:rsidRPr="00647312">
        <w:rPr>
          <w:rFonts w:cs="Arial"/>
          <w:szCs w:val="20"/>
        </w:rPr>
        <w:t>Odbioru Robót Budowlanych (STWiORB)</w:t>
      </w:r>
      <w:r w:rsidR="00CD0697">
        <w:rPr>
          <w:rFonts w:cs="Arial"/>
          <w:szCs w:val="20"/>
        </w:rPr>
        <w:t xml:space="preserve"> </w:t>
      </w:r>
    </w:p>
    <w:p w:rsidR="00647312" w:rsidRPr="00647312" w:rsidRDefault="00647312" w:rsidP="00647312">
      <w:pPr>
        <w:jc w:val="both"/>
        <w:rPr>
          <w:rFonts w:cs="Arial"/>
          <w:szCs w:val="20"/>
        </w:rPr>
      </w:pPr>
      <w:r w:rsidRPr="00647312">
        <w:rPr>
          <w:rFonts w:cs="Arial"/>
          <w:szCs w:val="20"/>
        </w:rPr>
        <w:t xml:space="preserve">2. Zał. Nr. 2 – Harmonogram rzeczowo-finansowy robót </w:t>
      </w:r>
    </w:p>
    <w:p w:rsidR="00647312" w:rsidRPr="00647312" w:rsidRDefault="00647312" w:rsidP="00647312">
      <w:pPr>
        <w:jc w:val="both"/>
        <w:rPr>
          <w:rFonts w:cs="Arial"/>
          <w:szCs w:val="20"/>
        </w:rPr>
      </w:pPr>
      <w:r w:rsidRPr="00647312">
        <w:rPr>
          <w:rFonts w:cs="Arial"/>
          <w:szCs w:val="20"/>
        </w:rPr>
        <w:t>3. Zał. Nr. 3 – Karta Gwarancyjna</w:t>
      </w:r>
    </w:p>
    <w:p w:rsidR="00647312" w:rsidRDefault="00647312" w:rsidP="00647312">
      <w:pPr>
        <w:jc w:val="both"/>
        <w:rPr>
          <w:rFonts w:cs="Arial"/>
          <w:szCs w:val="20"/>
        </w:rPr>
      </w:pPr>
      <w:r w:rsidRPr="00647312">
        <w:rPr>
          <w:rFonts w:cs="Arial"/>
          <w:szCs w:val="20"/>
        </w:rPr>
        <w:t>4. Zał. Nr. 4 – Kosztorys Ofertowy</w:t>
      </w:r>
    </w:p>
    <w:p w:rsidR="00694917" w:rsidRPr="00647312" w:rsidRDefault="00694917" w:rsidP="00694917">
      <w:pPr>
        <w:ind w:left="1276" w:hanging="1276"/>
        <w:jc w:val="both"/>
        <w:rPr>
          <w:rFonts w:cs="Arial"/>
          <w:szCs w:val="20"/>
        </w:rPr>
      </w:pPr>
      <w:r>
        <w:rPr>
          <w:rFonts w:cs="Arial"/>
          <w:szCs w:val="20"/>
        </w:rPr>
        <w:t xml:space="preserve">5. Zał. Nr. 5 </w:t>
      </w:r>
      <w:r w:rsidRPr="00694917">
        <w:rPr>
          <w:rFonts w:cs="Arial"/>
          <w:szCs w:val="20"/>
        </w:rPr>
        <w:t xml:space="preserve">– </w:t>
      </w:r>
      <w:r>
        <w:rPr>
          <w:rFonts w:cs="Arial"/>
          <w:szCs w:val="20"/>
        </w:rPr>
        <w:t xml:space="preserve">Wzór wykazu nowych zainstalowanych urządzeń i systemów </w:t>
      </w:r>
    </w:p>
    <w:p w:rsidR="00CF0A2D" w:rsidRDefault="00CF0A2D" w:rsidP="00CF0A2D">
      <w:pPr>
        <w:jc w:val="both"/>
        <w:rPr>
          <w:rFonts w:cs="Arial"/>
          <w:szCs w:val="20"/>
        </w:rPr>
      </w:pPr>
    </w:p>
    <w:p w:rsidR="00B41073" w:rsidRDefault="00B41073" w:rsidP="00CF0A2D">
      <w:pPr>
        <w:rPr>
          <w:rFonts w:cs="Arial"/>
          <w:szCs w:val="20"/>
        </w:rPr>
      </w:pPr>
    </w:p>
    <w:p w:rsidR="008E0EF4" w:rsidRPr="00B41073" w:rsidRDefault="00CF0A2D" w:rsidP="00CF0A2D">
      <w:pPr>
        <w:rPr>
          <w:rFonts w:cs="Arial"/>
          <w:szCs w:val="20"/>
        </w:rPr>
      </w:pPr>
      <w:r w:rsidRPr="00B41073">
        <w:rPr>
          <w:rFonts w:cs="Arial"/>
          <w:szCs w:val="20"/>
        </w:rPr>
        <w:t xml:space="preserve">        </w:t>
      </w:r>
      <w:r w:rsidRPr="00B41073">
        <w:rPr>
          <w:rFonts w:cs="Arial"/>
          <w:szCs w:val="20"/>
        </w:rPr>
        <w:tab/>
      </w:r>
    </w:p>
    <w:p w:rsidR="008E0EF4" w:rsidRDefault="008E0EF4" w:rsidP="00CF0A2D">
      <w:pPr>
        <w:rPr>
          <w:rFonts w:cs="Arial"/>
          <w:b/>
          <w:szCs w:val="20"/>
        </w:rPr>
      </w:pPr>
    </w:p>
    <w:p w:rsidR="00CF0A2D" w:rsidRDefault="00CF0A2D" w:rsidP="008E0EF4">
      <w:pPr>
        <w:jc w:val="center"/>
        <w:rPr>
          <w:rFonts w:cs="Arial"/>
          <w:b/>
          <w:szCs w:val="20"/>
        </w:rPr>
      </w:pPr>
      <w:r w:rsidRPr="009E3FFD">
        <w:rPr>
          <w:rFonts w:cs="Arial"/>
          <w:b/>
          <w:szCs w:val="20"/>
        </w:rPr>
        <w:t xml:space="preserve">WYKONAWCA                                                           </w:t>
      </w:r>
      <w:r>
        <w:rPr>
          <w:rFonts w:cs="Arial"/>
          <w:b/>
          <w:szCs w:val="20"/>
        </w:rPr>
        <w:t xml:space="preserve">  </w:t>
      </w:r>
      <w:r w:rsidRPr="009E3FFD">
        <w:rPr>
          <w:rFonts w:cs="Arial"/>
          <w:b/>
          <w:szCs w:val="20"/>
        </w:rPr>
        <w:t xml:space="preserve"> </w:t>
      </w:r>
      <w:r>
        <w:rPr>
          <w:rFonts w:cs="Arial"/>
          <w:b/>
          <w:szCs w:val="20"/>
        </w:rPr>
        <w:t xml:space="preserve">       </w:t>
      </w:r>
      <w:r w:rsidRPr="009E3FFD">
        <w:rPr>
          <w:rFonts w:cs="Arial"/>
          <w:b/>
          <w:szCs w:val="20"/>
        </w:rPr>
        <w:t xml:space="preserve">  </w:t>
      </w:r>
      <w:r>
        <w:rPr>
          <w:rFonts w:cs="Arial"/>
          <w:b/>
          <w:szCs w:val="20"/>
        </w:rPr>
        <w:tab/>
      </w:r>
      <w:r w:rsidRPr="009E3FFD">
        <w:rPr>
          <w:rFonts w:cs="Arial"/>
          <w:b/>
          <w:szCs w:val="20"/>
        </w:rPr>
        <w:t xml:space="preserve"> ZAM</w:t>
      </w:r>
      <w:r>
        <w:rPr>
          <w:rFonts w:cs="Arial"/>
          <w:b/>
          <w:szCs w:val="20"/>
        </w:rPr>
        <w:t>A</w:t>
      </w:r>
      <w:r w:rsidRPr="009E3FFD">
        <w:rPr>
          <w:rFonts w:cs="Arial"/>
          <w:b/>
          <w:szCs w:val="20"/>
        </w:rPr>
        <w:t>WIAJĄCY</w:t>
      </w:r>
    </w:p>
    <w:p w:rsidR="00CF0A2D" w:rsidRDefault="00CF0A2D" w:rsidP="00CF0A2D">
      <w:pPr>
        <w:spacing w:after="120"/>
        <w:rPr>
          <w:rFonts w:cs="Arial"/>
          <w:b/>
          <w:sz w:val="12"/>
          <w:szCs w:val="12"/>
        </w:rPr>
      </w:pPr>
    </w:p>
    <w:p w:rsidR="008E0EF4" w:rsidRDefault="008E0EF4" w:rsidP="00CF0A2D">
      <w:pPr>
        <w:spacing w:after="120"/>
        <w:rPr>
          <w:rFonts w:cs="Arial"/>
          <w:b/>
          <w:sz w:val="12"/>
          <w:szCs w:val="12"/>
        </w:rPr>
      </w:pPr>
    </w:p>
    <w:p w:rsidR="00CF0A2D" w:rsidRDefault="00CF0A2D" w:rsidP="00CF0A2D">
      <w:pPr>
        <w:spacing w:after="120"/>
        <w:rPr>
          <w:rFonts w:cs="Arial"/>
          <w:b/>
          <w:sz w:val="12"/>
          <w:szCs w:val="12"/>
        </w:rPr>
      </w:pPr>
    </w:p>
    <w:p w:rsidR="00CF0A2D" w:rsidRDefault="00CF0A2D" w:rsidP="00CF0A2D">
      <w:pPr>
        <w:spacing w:after="120"/>
        <w:rPr>
          <w:rFonts w:cs="Arial"/>
          <w:b/>
          <w:sz w:val="12"/>
          <w:szCs w:val="12"/>
        </w:rPr>
      </w:pPr>
    </w:p>
    <w:p w:rsidR="00CF0A2D" w:rsidRPr="00294903" w:rsidRDefault="00CF0A2D" w:rsidP="00CF0A2D">
      <w:pPr>
        <w:spacing w:after="120"/>
        <w:rPr>
          <w:rFonts w:cs="Arial"/>
          <w:b/>
          <w:sz w:val="12"/>
          <w:szCs w:val="12"/>
        </w:rPr>
      </w:pPr>
    </w:p>
    <w:p w:rsidR="00CF0A2D" w:rsidRDefault="00CF0A2D" w:rsidP="00CF0A2D">
      <w:pPr>
        <w:jc w:val="both"/>
        <w:rPr>
          <w:rFonts w:cs="Arial"/>
          <w:szCs w:val="20"/>
        </w:rPr>
      </w:pPr>
      <w:r>
        <w:rPr>
          <w:rFonts w:cs="Arial"/>
          <w:szCs w:val="20"/>
        </w:rPr>
        <w:t xml:space="preserve">……………………………………………………                 </w:t>
      </w:r>
      <w:r>
        <w:rPr>
          <w:rFonts w:cs="Arial"/>
          <w:szCs w:val="20"/>
        </w:rPr>
        <w:tab/>
      </w:r>
      <w:r>
        <w:rPr>
          <w:rFonts w:cs="Arial"/>
          <w:szCs w:val="20"/>
        </w:rPr>
        <w:tab/>
        <w:t>………………………………………………..</w:t>
      </w:r>
    </w:p>
    <w:p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rsidR="00CB06BE" w:rsidRPr="00CB06BE" w:rsidRDefault="00CB06BE" w:rsidP="00CB06BE"/>
          <w:p w:rsidR="00CB06BE" w:rsidRDefault="00CB06BE" w:rsidP="00CB06BE">
            <w:pPr>
              <w:pStyle w:val="Nagwek8"/>
              <w:rPr>
                <w:sz w:val="20"/>
              </w:rPr>
            </w:pPr>
          </w:p>
          <w:p w:rsidR="00E93709" w:rsidRPr="00CB06BE" w:rsidRDefault="00E93709" w:rsidP="00CB06BE"/>
          <w:p w:rsidR="00CF0A2D" w:rsidRDefault="005A1AC6" w:rsidP="00CB06BE">
            <w:pPr>
              <w:pStyle w:val="Nagwek8"/>
              <w:rPr>
                <w:sz w:val="20"/>
              </w:rPr>
            </w:pPr>
            <w:r>
              <w:rPr>
                <w:sz w:val="20"/>
              </w:rPr>
              <w:t>Z</w:t>
            </w:r>
            <w:r w:rsidR="00CF0A2D">
              <w:rPr>
                <w:sz w:val="20"/>
              </w:rPr>
              <w:t>ał. nr 2 do Umowy nr ........../8110/WAT/</w:t>
            </w:r>
            <w:r w:rsidR="00057785">
              <w:rPr>
                <w:sz w:val="20"/>
              </w:rPr>
              <w:t>2017</w:t>
            </w:r>
          </w:p>
          <w:p w:rsidR="00936129" w:rsidRDefault="00936129" w:rsidP="00AE44FE">
            <w:pPr>
              <w:rPr>
                <w:rFonts w:cs="Arial"/>
                <w:b/>
                <w:bCs/>
                <w:i/>
                <w:iCs/>
                <w:color w:val="FF0000"/>
                <w:sz w:val="22"/>
              </w:rPr>
            </w:pPr>
          </w:p>
        </w:tc>
      </w:tr>
      <w:tr w:rsidR="00CF0A2D" w:rsidRPr="00F83AB1"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rsidTr="004D581F">
        <w:trPr>
          <w:gridAfter w:val="1"/>
          <w:wAfter w:w="243" w:type="pct"/>
          <w:trHeight w:val="300"/>
        </w:trPr>
        <w:tc>
          <w:tcPr>
            <w:tcW w:w="244"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8"/>
                <w:szCs w:val="18"/>
              </w:rPr>
            </w:pPr>
            <w:r w:rsidRPr="00F83AB1">
              <w:rPr>
                <w:rFonts w:cs="Arial"/>
                <w:b/>
                <w:bCs/>
                <w:color w:val="000000"/>
                <w:sz w:val="18"/>
                <w:szCs w:val="18"/>
              </w:rPr>
              <w:t>Lp</w:t>
            </w:r>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rsidR="00CF0A2D" w:rsidRPr="00F83AB1" w:rsidRDefault="00CF0A2D" w:rsidP="005D1859">
            <w:pPr>
              <w:jc w:val="center"/>
              <w:rPr>
                <w:rFonts w:cs="Arial"/>
                <w:b/>
                <w:bCs/>
                <w:color w:val="000000"/>
                <w:sz w:val="18"/>
                <w:szCs w:val="18"/>
              </w:rPr>
            </w:pPr>
            <w:r>
              <w:rPr>
                <w:rFonts w:cs="Arial"/>
                <w:b/>
                <w:bCs/>
                <w:color w:val="000000"/>
                <w:sz w:val="18"/>
                <w:szCs w:val="18"/>
              </w:rPr>
              <w:t>201</w:t>
            </w:r>
            <w:r w:rsidR="005D1859">
              <w:rPr>
                <w:rFonts w:cs="Arial"/>
                <w:b/>
                <w:bCs/>
                <w:color w:val="000000"/>
                <w:sz w:val="18"/>
                <w:szCs w:val="18"/>
              </w:rPr>
              <w:t>7</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p>
        </w:tc>
      </w:tr>
      <w:tr w:rsidR="00CF0A2D" w:rsidRPr="00F83AB1"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center"/>
              <w:rPr>
                <w:rFonts w:cs="Arial"/>
                <w:b/>
                <w:bCs/>
                <w:color w:val="000000"/>
                <w:sz w:val="18"/>
                <w:szCs w:val="18"/>
              </w:rPr>
            </w:pP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Pr>
                <w:rFonts w:cs="Arial"/>
                <w:b/>
                <w:bCs/>
                <w:i/>
                <w:iCs/>
                <w:color w:val="000000"/>
                <w:sz w:val="18"/>
                <w:szCs w:val="18"/>
              </w:rPr>
              <w:t>np. kpl.</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np. kpl</w:t>
            </w:r>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rsidR="00CF0A2D" w:rsidRDefault="00CF0A2D" w:rsidP="00CF0A2D"/>
    <w:p w:rsidR="00CF0A2D" w:rsidRDefault="00CF0A2D" w:rsidP="00CF0A2D"/>
    <w:p w:rsidR="00CF0A2D" w:rsidRDefault="00CF0A2D" w:rsidP="00CF0A2D"/>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rsidR="00CF0A2D" w:rsidRDefault="00CF0A2D" w:rsidP="00CF0A2D"/>
    <w:p w:rsidR="00CB06BE" w:rsidRDefault="00CB06BE" w:rsidP="00CF0A2D"/>
    <w:p w:rsidR="00BE2464" w:rsidRDefault="00BE2464" w:rsidP="00CF0A2D"/>
    <w:p w:rsidR="00BE2464" w:rsidRDefault="00BE2464" w:rsidP="00CF0A2D"/>
    <w:p w:rsidR="00BE2464" w:rsidRDefault="00BE2464" w:rsidP="00CF0A2D"/>
    <w:p w:rsidR="00BE2464" w:rsidRDefault="00BE2464" w:rsidP="00CF0A2D"/>
    <w:p w:rsidR="00CF0A2D" w:rsidRDefault="005F41A0" w:rsidP="00CF0A2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rsidR="00CF0A2D" w:rsidRDefault="00CF0A2D" w:rsidP="00CF0A2D">
      <w:pPr>
        <w:pStyle w:val="Nagwek8"/>
        <w:ind w:left="1415" w:firstLine="709"/>
        <w:rPr>
          <w:sz w:val="20"/>
        </w:rPr>
      </w:pPr>
      <w:r>
        <w:rPr>
          <w:sz w:val="20"/>
        </w:rPr>
        <w:t>Zał. nr 3 do Umowy nr ........../8110/WAT/</w:t>
      </w:r>
      <w:r w:rsidR="00057785">
        <w:rPr>
          <w:sz w:val="20"/>
        </w:rPr>
        <w:t>2017</w:t>
      </w:r>
    </w:p>
    <w:p w:rsidR="00CF0A2D" w:rsidRDefault="00CF0A2D" w:rsidP="00CF0A2D"/>
    <w:p w:rsidR="00CF0A2D" w:rsidRDefault="00CF0A2D" w:rsidP="00CF0A2D">
      <w:pPr>
        <w:pStyle w:val="Nagwek8"/>
      </w:pPr>
    </w:p>
    <w:p w:rsidR="00CF0A2D" w:rsidRDefault="00CF0A2D" w:rsidP="00CF0A2D"/>
    <w:p w:rsidR="00CF0A2D" w:rsidRDefault="00CF0A2D" w:rsidP="00CF0A2D">
      <w:pPr>
        <w:pStyle w:val="Nagwek8"/>
      </w:pPr>
    </w:p>
    <w:p w:rsidR="00CF0A2D" w:rsidRDefault="00CF0A2D" w:rsidP="00CF0A2D"/>
    <w:p w:rsidR="00CF0A2D" w:rsidRDefault="00CF0A2D" w:rsidP="00CF0A2D">
      <w:pPr>
        <w:rPr>
          <w:i/>
          <w:sz w:val="18"/>
          <w:szCs w:val="18"/>
        </w:rPr>
      </w:pPr>
      <w:r>
        <w:rPr>
          <w:i/>
          <w:sz w:val="18"/>
          <w:szCs w:val="18"/>
        </w:rPr>
        <w:tab/>
        <w:t>(pieczęć nag</w:t>
      </w:r>
      <w:r>
        <w:rPr>
          <w:rFonts w:cs="Arial"/>
          <w:i/>
          <w:sz w:val="18"/>
          <w:szCs w:val="18"/>
        </w:rPr>
        <w:t>ł</w:t>
      </w:r>
      <w:r>
        <w:rPr>
          <w:i/>
          <w:sz w:val="18"/>
          <w:szCs w:val="18"/>
        </w:rPr>
        <w:t>ówkowa Wykonawcy)</w:t>
      </w:r>
    </w:p>
    <w:p w:rsidR="00CF0A2D" w:rsidRDefault="00CF0A2D" w:rsidP="00CF0A2D">
      <w:pPr>
        <w:pStyle w:val="Tekstpodstawowy"/>
        <w:jc w:val="both"/>
        <w:rPr>
          <w:rFonts w:ascii="Arial" w:hAnsi="Arial" w:cs="Arial"/>
          <w:sz w:val="20"/>
        </w:rPr>
      </w:pPr>
    </w:p>
    <w:p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rsidR="00CF0A2D" w:rsidRDefault="00CF0A2D" w:rsidP="00CF0A2D">
      <w:pPr>
        <w:spacing w:line="360" w:lineRule="auto"/>
        <w:rPr>
          <w:rFonts w:cs="Arial"/>
          <w:b/>
          <w:sz w:val="18"/>
          <w:szCs w:val="18"/>
        </w:rPr>
      </w:pPr>
    </w:p>
    <w:p w:rsidR="005D1859"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sidR="00647312">
        <w:rPr>
          <w:rFonts w:cs="Arial"/>
          <w:b/>
        </w:rPr>
        <w:t>………………………………………..</w:t>
      </w:r>
      <w:r w:rsidR="005D1859" w:rsidRPr="005D1859">
        <w:rPr>
          <w:rFonts w:cs="Arial"/>
          <w:b/>
        </w:rPr>
        <w:t xml:space="preserve"> </w:t>
      </w:r>
    </w:p>
    <w:p w:rsidR="00CF0A2D" w:rsidRPr="00B83071" w:rsidRDefault="00CF0A2D" w:rsidP="00CF0A2D">
      <w:pPr>
        <w:spacing w:line="360" w:lineRule="auto"/>
        <w:rPr>
          <w:rFonts w:cs="Arial"/>
          <w:b/>
          <w:lang w:val="de-DE"/>
        </w:rPr>
      </w:pPr>
      <w:r w:rsidRPr="00463681">
        <w:rPr>
          <w:rFonts w:cs="Arial"/>
          <w:b/>
          <w:szCs w:val="20"/>
          <w:lang w:val="de-DE"/>
        </w:rPr>
        <w:t>adres, tel. fax. e-mail:</w:t>
      </w:r>
      <w:r w:rsidRPr="00463681">
        <w:rPr>
          <w:rFonts w:cs="Arial"/>
          <w:szCs w:val="20"/>
          <w:lang w:val="de-DE"/>
        </w:rPr>
        <w:t xml:space="preserve"> </w:t>
      </w:r>
      <w:r w:rsidR="00647312">
        <w:rPr>
          <w:rFonts w:cs="Arial"/>
          <w:szCs w:val="20"/>
          <w:lang w:val="de-DE"/>
        </w:rPr>
        <w:tab/>
      </w:r>
      <w:r w:rsidRPr="00463681">
        <w:rPr>
          <w:rFonts w:cs="Arial"/>
          <w:szCs w:val="20"/>
          <w:lang w:val="de-DE"/>
        </w:rPr>
        <w:tab/>
      </w:r>
      <w:r w:rsidR="00647312" w:rsidRPr="00B83071">
        <w:rPr>
          <w:rFonts w:cs="Arial"/>
          <w:b/>
          <w:szCs w:val="20"/>
          <w:lang w:val="de-DE"/>
        </w:rPr>
        <w:t>……………………………………….</w:t>
      </w:r>
    </w:p>
    <w:p w:rsidR="00CF0A2D" w:rsidRPr="00A2734B" w:rsidRDefault="00647312" w:rsidP="00CF0A2D">
      <w:pPr>
        <w:spacing w:line="360" w:lineRule="auto"/>
        <w:ind w:left="2127" w:firstLine="709"/>
        <w:rPr>
          <w:rFonts w:cs="Arial"/>
          <w:b/>
        </w:rPr>
      </w:pPr>
      <w:r>
        <w:t>…………………………………………</w:t>
      </w:r>
    </w:p>
    <w:p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Pr>
          <w:rFonts w:cs="Arial"/>
          <w:b/>
          <w:szCs w:val="20"/>
        </w:rPr>
        <w:t>z dnia</w:t>
      </w:r>
      <w:r>
        <w:rPr>
          <w:rFonts w:cs="Arial"/>
          <w:szCs w:val="20"/>
        </w:rPr>
        <w:t>..................................................</w:t>
      </w:r>
    </w:p>
    <w:p w:rsidR="001F602F" w:rsidRDefault="00CF0A2D" w:rsidP="00EE0020">
      <w:pPr>
        <w:ind w:left="2835" w:hanging="2835"/>
        <w:jc w:val="both"/>
        <w:rPr>
          <w:rFonts w:cs="Arial"/>
          <w:b/>
        </w:rPr>
      </w:pPr>
      <w:r>
        <w:rPr>
          <w:rFonts w:cs="Arial"/>
          <w:b/>
          <w:szCs w:val="20"/>
        </w:rPr>
        <w:t>na roboty budowlane pn.:</w:t>
      </w:r>
      <w:r>
        <w:rPr>
          <w:rFonts w:cs="Arial"/>
          <w:szCs w:val="20"/>
        </w:rPr>
        <w:t xml:space="preserve"> </w:t>
      </w:r>
      <w:r w:rsidR="00DD3071" w:rsidRPr="00DD3071">
        <w:rPr>
          <w:rFonts w:cs="Arial"/>
          <w:b/>
        </w:rPr>
        <w:t>"Wymiana instalacji teletechnicznej na odcinku DS2-DS3- Biblioteka Główna WAT</w:t>
      </w:r>
      <w:r w:rsidR="0093015A">
        <w:rPr>
          <w:rFonts w:cs="Arial"/>
          <w:b/>
        </w:rPr>
        <w:t xml:space="preserve"> oraz Klub W</w:t>
      </w:r>
      <w:r w:rsidR="00FE3667">
        <w:rPr>
          <w:rFonts w:cs="Arial"/>
          <w:b/>
        </w:rPr>
        <w:t>AT</w:t>
      </w:r>
      <w:r w:rsidR="00DD3071" w:rsidRPr="00DD3071">
        <w:rPr>
          <w:rFonts w:cs="Arial"/>
          <w:b/>
        </w:rPr>
        <w:t>"</w:t>
      </w:r>
    </w:p>
    <w:p w:rsidR="008E0EF4" w:rsidRPr="00C31D34" w:rsidRDefault="008E0EF4" w:rsidP="00C31D34">
      <w:pPr>
        <w:ind w:left="2835" w:hanging="2835"/>
        <w:jc w:val="both"/>
        <w:rPr>
          <w:rFonts w:cs="Arial"/>
          <w:szCs w:val="20"/>
        </w:rPr>
      </w:pPr>
    </w:p>
    <w:p w:rsidR="00CF0A2D"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00632706" w:rsidRPr="00632706">
        <w:rPr>
          <w:rFonts w:ascii="Arial" w:hAnsi="Arial" w:cs="Arial"/>
          <w:sz w:val="20"/>
        </w:rPr>
        <w:t xml:space="preserve"> </w:t>
      </w:r>
      <w:r w:rsidR="00632706">
        <w:rPr>
          <w:rFonts w:ascii="Arial" w:hAnsi="Arial" w:cs="Arial"/>
          <w:sz w:val="20"/>
        </w:rPr>
        <w:t xml:space="preserve">i urządzenia </w:t>
      </w:r>
      <w:r>
        <w:rPr>
          <w:rFonts w:ascii="Arial" w:hAnsi="Arial" w:cs="Arial"/>
          <w:sz w:val="20"/>
        </w:rPr>
        <w:t xml:space="preserve">na wskazany w umowie okres </w:t>
      </w:r>
      <w:r w:rsidR="00647312">
        <w:rPr>
          <w:rFonts w:ascii="Arial" w:hAnsi="Arial" w:cs="Arial"/>
          <w:b/>
          <w:bCs/>
          <w:sz w:val="20"/>
        </w:rPr>
        <w:t>….</w:t>
      </w:r>
      <w:r w:rsidR="005D1859">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Pr>
          <w:rFonts w:ascii="Arial" w:hAnsi="Arial" w:cs="Arial"/>
          <w:sz w:val="20"/>
        </w:rPr>
        <w:t>końcowego bezusterkowego odbioru robót tj. od dnia ........................r. do dnia  .............................r.</w:t>
      </w:r>
    </w:p>
    <w:p w:rsidR="002F6CBC" w:rsidRPr="002F6CBC" w:rsidRDefault="002F6CBC" w:rsidP="002F6CBC">
      <w:pPr>
        <w:numPr>
          <w:ilvl w:val="0"/>
          <w:numId w:val="4"/>
        </w:numPr>
        <w:spacing w:before="120" w:after="120"/>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sidR="003F3ED3">
        <w:rPr>
          <w:rFonts w:cs="Arial"/>
          <w:bCs/>
          <w:color w:val="000000" w:themeColor="text1"/>
          <w:szCs w:val="20"/>
        </w:rPr>
        <w:t xml:space="preserve"> </w:t>
      </w:r>
      <w:r w:rsidRPr="002F6CBC">
        <w:rPr>
          <w:rFonts w:cs="Arial"/>
          <w:bCs/>
          <w:color w:val="000000" w:themeColor="text1"/>
          <w:szCs w:val="20"/>
        </w:rPr>
        <w:t xml:space="preserve">oraz robót wymagających konserwacji </w:t>
      </w:r>
      <w:r w:rsidRPr="002F6CBC">
        <w:rPr>
          <w:rFonts w:cs="Arial"/>
          <w:b/>
          <w:color w:val="000000" w:themeColor="text1"/>
          <w:szCs w:val="20"/>
        </w:rPr>
        <w:t xml:space="preserve">zgodnie z wymogami producenta. </w:t>
      </w:r>
      <w:r w:rsidRPr="002F6CBC">
        <w:rPr>
          <w:rFonts w:cs="Arial"/>
          <w:color w:val="000000" w:themeColor="text1"/>
          <w:szCs w:val="20"/>
        </w:rPr>
        <w:t>Fakt ten powinien być udokumentowany w książce konserwacji i potwierdzony przez przedstawiciela Zamawiającego.</w:t>
      </w:r>
    </w:p>
    <w:p w:rsidR="00CF0A2D" w:rsidRDefault="00CF0A2D" w:rsidP="00CF0A2D">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zgodnie z § 11 ust. 2 pkt. 3 oraz w przeglądzie pogwarancyjnym przypadającym nie później niż 14 dni przed upływem gwarancji.</w:t>
      </w:r>
    </w:p>
    <w:p w:rsidR="00CF0A2D" w:rsidRDefault="00CF0A2D" w:rsidP="00CF0A2D">
      <w:pPr>
        <w:numPr>
          <w:ilvl w:val="0"/>
          <w:numId w:val="4"/>
        </w:numPr>
        <w:spacing w:before="120" w:after="120"/>
        <w:rPr>
          <w:rFonts w:cs="Arial"/>
          <w:bCs/>
          <w:szCs w:val="20"/>
        </w:rPr>
      </w:pPr>
      <w:r>
        <w:rPr>
          <w:rFonts w:cs="Arial"/>
          <w:bCs/>
          <w:szCs w:val="20"/>
        </w:rPr>
        <w:t>Zakresem nieodpłatnych świadczeń gwarancyjnych i konserwacyjnych obejmujemy:</w:t>
      </w:r>
    </w:p>
    <w:p w:rsidR="003B71A2" w:rsidRPr="00A93193" w:rsidRDefault="003B71A2" w:rsidP="003B71A2">
      <w:pPr>
        <w:numPr>
          <w:ilvl w:val="1"/>
          <w:numId w:val="4"/>
        </w:numPr>
        <w:spacing w:after="120"/>
        <w:ind w:left="1434" w:hanging="357"/>
        <w:jc w:val="both"/>
        <w:rPr>
          <w:rFonts w:cs="Arial"/>
          <w:bCs/>
          <w:color w:val="FF0000"/>
          <w:szCs w:val="20"/>
        </w:rPr>
      </w:pPr>
      <w:r>
        <w:rPr>
          <w:rFonts w:cs="Arial"/>
          <w:bCs/>
          <w:szCs w:val="20"/>
        </w:rPr>
        <w:t>usunięcie wad</w:t>
      </w:r>
      <w:r w:rsidRPr="00CF33BF">
        <w:rPr>
          <w:rFonts w:cs="Arial"/>
          <w:bCs/>
          <w:szCs w:val="20"/>
        </w:rPr>
        <w:t xml:space="preserve"> tj. przywrócenie obiektowi/urządzeniom/systemowi utraconych właściwości użytkowych w terminie nie dłuższym niż </w:t>
      </w:r>
      <w:r w:rsidRPr="00CF33BF">
        <w:rPr>
          <w:rFonts w:cs="Arial"/>
          <w:b/>
          <w:bCs/>
          <w:szCs w:val="20"/>
        </w:rPr>
        <w:t>5 dni</w:t>
      </w:r>
      <w:r w:rsidRPr="00CF33BF">
        <w:rPr>
          <w:rFonts w:cs="Arial"/>
          <w:bCs/>
          <w:szCs w:val="20"/>
        </w:rPr>
        <w:t xml:space="preserve">, liczonymi od daty zgłoszenia przez Zamawiającego. </w:t>
      </w:r>
      <w:r w:rsidRPr="00CF33BF">
        <w:rPr>
          <w:rFonts w:cs="Arial"/>
          <w:bCs/>
          <w:color w:val="000000"/>
          <w:szCs w:val="20"/>
        </w:rPr>
        <w:t>Wady, których usuniecie nie jest możliwe ze względów technologicznych i/lub organizacyjnych w terminie 5 dni, będą usuwane w terminie ustalonym przez Zamawiającego;</w:t>
      </w:r>
    </w:p>
    <w:p w:rsidR="003B71A2" w:rsidRPr="00A93193" w:rsidRDefault="003B71A2" w:rsidP="003B71A2">
      <w:pPr>
        <w:pStyle w:val="Akapitzlist"/>
        <w:numPr>
          <w:ilvl w:val="1"/>
          <w:numId w:val="4"/>
        </w:numPr>
        <w:spacing w:after="120"/>
        <w:rPr>
          <w:rFonts w:cs="Arial"/>
          <w:bCs/>
          <w:szCs w:val="20"/>
        </w:rPr>
      </w:pPr>
      <w:r w:rsidRPr="00A93193">
        <w:rPr>
          <w:rFonts w:cs="Arial"/>
          <w:bCs/>
          <w:szCs w:val="20"/>
        </w:rPr>
        <w:t>utrzymanie ciągłości sprawności działania systemów</w:t>
      </w:r>
      <w:r>
        <w:rPr>
          <w:rFonts w:cs="Arial"/>
          <w:bCs/>
          <w:szCs w:val="20"/>
        </w:rPr>
        <w:t xml:space="preserve">, urządzeń oraz instalacji, a </w:t>
      </w:r>
      <w:r w:rsidRPr="00A93193">
        <w:rPr>
          <w:rFonts w:cs="Arial"/>
          <w:bCs/>
          <w:szCs w:val="20"/>
        </w:rPr>
        <w:t>przypadku awarii usunięcie jej w ciągu 1 dnia od zgłoszenia przez Zamawiającego;</w:t>
      </w:r>
    </w:p>
    <w:p w:rsidR="003B71A2" w:rsidRPr="00CF33BF" w:rsidRDefault="003B71A2" w:rsidP="003B71A2">
      <w:pPr>
        <w:numPr>
          <w:ilvl w:val="1"/>
          <w:numId w:val="4"/>
        </w:numPr>
        <w:spacing w:after="120"/>
        <w:ind w:left="1434" w:hanging="357"/>
        <w:jc w:val="both"/>
        <w:rPr>
          <w:rFonts w:cs="Arial"/>
          <w:bCs/>
          <w:szCs w:val="20"/>
        </w:rPr>
      </w:pPr>
      <w:r w:rsidRPr="00CF33BF">
        <w:rPr>
          <w:rFonts w:cs="Arial"/>
          <w:bCs/>
          <w:szCs w:val="20"/>
        </w:rPr>
        <w:t xml:space="preserve">zwrot wszelkich kosztów </w:t>
      </w:r>
      <w:r>
        <w:rPr>
          <w:rFonts w:cs="Arial"/>
          <w:bCs/>
          <w:szCs w:val="20"/>
        </w:rPr>
        <w:t>usunięcia wad i/lub awarii</w:t>
      </w:r>
      <w:r w:rsidRPr="00CF33BF">
        <w:rPr>
          <w:rFonts w:cs="Arial"/>
          <w:bCs/>
          <w:szCs w:val="20"/>
        </w:rPr>
        <w:t xml:space="preserve"> poniesionych przez Zamawiającego wskutek zlecenia </w:t>
      </w:r>
      <w:r>
        <w:rPr>
          <w:rFonts w:cs="Arial"/>
          <w:bCs/>
          <w:szCs w:val="20"/>
        </w:rPr>
        <w:t>ich</w:t>
      </w:r>
      <w:r w:rsidRPr="00CF33BF">
        <w:rPr>
          <w:rFonts w:cs="Arial"/>
          <w:bCs/>
          <w:szCs w:val="20"/>
        </w:rPr>
        <w:t xml:space="preserve"> wykonania innemu wykonawcy, gdy Zamawiający dwukrotnie bezskutecznie</w:t>
      </w:r>
      <w:r>
        <w:rPr>
          <w:rFonts w:cs="Arial"/>
          <w:bCs/>
          <w:szCs w:val="20"/>
        </w:rPr>
        <w:t>, a w przypadku awarii jednokrotnie</w:t>
      </w:r>
      <w:r w:rsidR="00EF6117">
        <w:rPr>
          <w:rFonts w:cs="Arial"/>
          <w:bCs/>
          <w:szCs w:val="20"/>
        </w:rPr>
        <w:t>,</w:t>
      </w:r>
      <w:r w:rsidRPr="00CF33BF">
        <w:rPr>
          <w:rFonts w:cs="Arial"/>
          <w:bCs/>
          <w:szCs w:val="20"/>
        </w:rPr>
        <w:t xml:space="preserve"> wzywał nas do</w:t>
      </w:r>
      <w:r>
        <w:rPr>
          <w:rFonts w:cs="Arial"/>
          <w:bCs/>
          <w:szCs w:val="20"/>
        </w:rPr>
        <w:t xml:space="preserve"> ich </w:t>
      </w:r>
      <w:r w:rsidRPr="00CF33BF">
        <w:rPr>
          <w:rFonts w:cs="Arial"/>
          <w:bCs/>
          <w:szCs w:val="20"/>
        </w:rPr>
        <w:t>wykonania w okresie gwarancji;</w:t>
      </w:r>
    </w:p>
    <w:p w:rsidR="003B71A2" w:rsidRPr="00CF33BF" w:rsidRDefault="003B71A2" w:rsidP="003B71A2">
      <w:pPr>
        <w:numPr>
          <w:ilvl w:val="1"/>
          <w:numId w:val="4"/>
        </w:numPr>
        <w:spacing w:after="120"/>
        <w:ind w:left="1434" w:hanging="357"/>
        <w:jc w:val="both"/>
        <w:rPr>
          <w:rFonts w:cs="Arial"/>
          <w:bCs/>
          <w:szCs w:val="20"/>
        </w:rPr>
      </w:pPr>
      <w:r w:rsidRPr="00CF33BF">
        <w:rPr>
          <w:rFonts w:cs="Arial"/>
          <w:bCs/>
          <w:szCs w:val="20"/>
        </w:rPr>
        <w:t>wymianę wadliwych wbudowanych prefabrykatów budowlanych na wolne od wad po dwóch bezskut</w:t>
      </w:r>
      <w:r>
        <w:rPr>
          <w:rFonts w:cs="Arial"/>
          <w:bCs/>
          <w:szCs w:val="20"/>
        </w:rPr>
        <w:t>ecznych naprawach gwarancyjnych.</w:t>
      </w:r>
    </w:p>
    <w:p w:rsidR="00CF0A2D" w:rsidRDefault="00CF0A2D" w:rsidP="00CF0A2D">
      <w:pPr>
        <w:numPr>
          <w:ilvl w:val="0"/>
          <w:numId w:val="4"/>
        </w:numPr>
        <w:spacing w:before="120" w:after="120"/>
        <w:jc w:val="both"/>
        <w:rPr>
          <w:rFonts w:cs="Arial"/>
          <w:bCs/>
          <w:szCs w:val="20"/>
        </w:rPr>
      </w:pPr>
      <w:r w:rsidRPr="002149B5">
        <w:rPr>
          <w:rFonts w:cs="Arial"/>
          <w:szCs w:val="20"/>
        </w:rPr>
        <w:t>Wszelkie czynności określone w</w:t>
      </w:r>
      <w:r w:rsidRPr="002149B5">
        <w:rPr>
          <w:rFonts w:cs="Arial"/>
          <w:b/>
          <w:szCs w:val="20"/>
        </w:rPr>
        <w:t xml:space="preserve"> pkt. II, III i IV</w:t>
      </w:r>
      <w:r w:rsidRPr="002149B5">
        <w:rPr>
          <w:rFonts w:cs="Arial"/>
          <w:szCs w:val="20"/>
        </w:rPr>
        <w:t xml:space="preserve">  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rsidR="00CF0A2D" w:rsidRPr="001E3D9C"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00647312">
        <w:rPr>
          <w:rFonts w:cs="Arial"/>
          <w:szCs w:val="20"/>
        </w:rPr>
        <w:t>……………………..</w:t>
      </w:r>
      <w:r>
        <w:rPr>
          <w:rFonts w:cs="Arial"/>
          <w:szCs w:val="20"/>
        </w:rPr>
        <w:t>,</w:t>
      </w:r>
      <w:r w:rsidRPr="007A5E51">
        <w:rPr>
          <w:rFonts w:cs="Arial"/>
          <w:bCs/>
          <w:szCs w:val="20"/>
        </w:rPr>
        <w:t xml:space="preserve"> </w:t>
      </w:r>
      <w:r>
        <w:rPr>
          <w:rFonts w:cs="Arial"/>
          <w:bCs/>
          <w:szCs w:val="20"/>
        </w:rPr>
        <w:t>lub</w:t>
      </w:r>
      <w:r>
        <w:rPr>
          <w:rFonts w:cs="Arial"/>
          <w:szCs w:val="20"/>
        </w:rPr>
        <w:t xml:space="preserve"> e-mailowo adres </w:t>
      </w:r>
      <w:r w:rsidR="00647312">
        <w:rPr>
          <w:rFonts w:cs="Arial"/>
          <w:szCs w:val="20"/>
        </w:rPr>
        <w:t>…………………….</w:t>
      </w:r>
      <w:r>
        <w:rPr>
          <w:rFonts w:cs="Arial"/>
          <w:szCs w:val="20"/>
        </w:rPr>
        <w:t xml:space="preserve"> </w:t>
      </w:r>
      <w:r>
        <w:rPr>
          <w:rFonts w:cs="Arial"/>
          <w:bCs/>
          <w:szCs w:val="20"/>
        </w:rPr>
        <w:t>lub</w:t>
      </w:r>
      <w:r>
        <w:rPr>
          <w:rFonts w:cs="Arial"/>
          <w:szCs w:val="20"/>
        </w:rPr>
        <w:t xml:space="preserve"> telefonicznie nr </w:t>
      </w:r>
      <w:r w:rsidR="005D1859">
        <w:rPr>
          <w:rFonts w:cs="Arial"/>
          <w:szCs w:val="20"/>
        </w:rPr>
        <w:t xml:space="preserve">                    </w:t>
      </w:r>
      <w:r w:rsidR="00647312">
        <w:rPr>
          <w:rFonts w:cs="Arial"/>
          <w:szCs w:val="20"/>
        </w:rPr>
        <w:t>………………………………………..</w:t>
      </w:r>
      <w:r w:rsidR="005D1859">
        <w:rPr>
          <w:rFonts w:cs="Arial"/>
          <w:szCs w:val="20"/>
        </w:rPr>
        <w:t>.</w:t>
      </w:r>
    </w:p>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rsidR="00B83071" w:rsidRDefault="00B83071">
      <w:pPr>
        <w:rPr>
          <w:rFonts w:ascii="Times New Roman" w:hAnsi="Times New Roman"/>
          <w:szCs w:val="20"/>
        </w:rPr>
        <w:sectPr w:rsidR="00B83071"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p>
    <w:tbl>
      <w:tblPr>
        <w:tblpPr w:leftFromText="141" w:rightFromText="141" w:horzAnchor="page" w:tblpX="1" w:tblpY="-1311"/>
        <w:tblW w:w="29041" w:type="dxa"/>
        <w:tblCellMar>
          <w:left w:w="70" w:type="dxa"/>
          <w:right w:w="70" w:type="dxa"/>
        </w:tblCellMar>
        <w:tblLook w:val="04A0" w:firstRow="1" w:lastRow="0" w:firstColumn="1" w:lastColumn="0" w:noHBand="0" w:noVBand="1"/>
      </w:tblPr>
      <w:tblGrid>
        <w:gridCol w:w="17961"/>
        <w:gridCol w:w="1400"/>
        <w:gridCol w:w="648"/>
        <w:gridCol w:w="1612"/>
        <w:gridCol w:w="2080"/>
        <w:gridCol w:w="1460"/>
        <w:gridCol w:w="1720"/>
        <w:gridCol w:w="1080"/>
        <w:gridCol w:w="1080"/>
      </w:tblGrid>
      <w:tr w:rsidR="00B83071" w:rsidTr="00B83071">
        <w:trPr>
          <w:trHeight w:val="285"/>
        </w:trPr>
        <w:tc>
          <w:tcPr>
            <w:tcW w:w="17961" w:type="dxa"/>
            <w:noWrap/>
            <w:vAlign w:val="bottom"/>
          </w:tcPr>
          <w:tbl>
            <w:tblPr>
              <w:tblW w:w="17821" w:type="dxa"/>
              <w:tblCellMar>
                <w:left w:w="70" w:type="dxa"/>
                <w:right w:w="70" w:type="dxa"/>
              </w:tblCellMar>
              <w:tblLook w:val="04A0" w:firstRow="1" w:lastRow="0" w:firstColumn="1" w:lastColumn="0" w:noHBand="0" w:noVBand="1"/>
            </w:tblPr>
            <w:tblGrid>
              <w:gridCol w:w="400"/>
              <w:gridCol w:w="593"/>
              <w:gridCol w:w="2028"/>
              <w:gridCol w:w="3720"/>
              <w:gridCol w:w="1400"/>
              <w:gridCol w:w="648"/>
              <w:gridCol w:w="1612"/>
              <w:gridCol w:w="2080"/>
              <w:gridCol w:w="1460"/>
              <w:gridCol w:w="1720"/>
              <w:gridCol w:w="1080"/>
              <w:gridCol w:w="1080"/>
            </w:tblGrid>
            <w:tr w:rsidR="00B83071" w:rsidRPr="001B417E" w:rsidTr="00BA683B">
              <w:trPr>
                <w:trHeight w:val="285"/>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6341" w:type="dxa"/>
                  <w:gridSpan w:val="3"/>
                  <w:tcBorders>
                    <w:top w:val="nil"/>
                    <w:left w:val="nil"/>
                    <w:bottom w:val="nil"/>
                    <w:right w:val="nil"/>
                  </w:tcBorders>
                  <w:shd w:val="clear" w:color="auto" w:fill="auto"/>
                  <w:noWrap/>
                  <w:vAlign w:val="bottom"/>
                  <w:hideMark/>
                </w:tcPr>
                <w:p w:rsidR="00B83071" w:rsidRDefault="00B83071" w:rsidP="00B83071">
                  <w:pPr>
                    <w:framePr w:hSpace="141" w:wrap="around" w:hAnchor="page" w:x="1" w:y="-1311"/>
                    <w:rPr>
                      <w:rFonts w:cs="Arial"/>
                      <w:color w:val="000000"/>
                      <w:sz w:val="16"/>
                      <w:szCs w:val="16"/>
                    </w:rPr>
                  </w:pPr>
                </w:p>
                <w:p w:rsidR="00B83071" w:rsidRDefault="00B83071" w:rsidP="00B83071">
                  <w:pPr>
                    <w:framePr w:hSpace="141" w:wrap="around" w:hAnchor="page" w:x="1" w:y="-1311"/>
                    <w:rPr>
                      <w:rFonts w:cs="Arial"/>
                      <w:color w:val="000000"/>
                      <w:sz w:val="16"/>
                      <w:szCs w:val="16"/>
                    </w:rPr>
                  </w:pPr>
                </w:p>
                <w:p w:rsidR="00B83071" w:rsidRPr="001B417E" w:rsidRDefault="00B83071" w:rsidP="00B83071">
                  <w:pPr>
                    <w:framePr w:hSpace="141" w:wrap="around" w:hAnchor="page" w:x="1" w:y="-1311"/>
                    <w:rPr>
                      <w:rFonts w:cs="Arial"/>
                      <w:color w:val="000000"/>
                      <w:sz w:val="16"/>
                      <w:szCs w:val="16"/>
                    </w:rPr>
                  </w:pPr>
                  <w:r>
                    <w:rPr>
                      <w:rFonts w:cs="Arial"/>
                      <w:color w:val="000000"/>
                      <w:sz w:val="16"/>
                      <w:szCs w:val="16"/>
                    </w:rPr>
                    <w:t>(pieczęć</w:t>
                  </w:r>
                  <w:r w:rsidRPr="001B417E">
                    <w:rPr>
                      <w:rFonts w:cs="Arial"/>
                      <w:color w:val="000000"/>
                      <w:sz w:val="16"/>
                      <w:szCs w:val="16"/>
                    </w:rPr>
                    <w:t xml:space="preserve"> nagłówkowa Wykonawcy)</w:t>
                  </w:r>
                </w:p>
              </w:tc>
              <w:tc>
                <w:tcPr>
                  <w:tcW w:w="1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sz w:val="16"/>
                      <w:szCs w:val="16"/>
                    </w:rPr>
                  </w:pPr>
                </w:p>
              </w:tc>
              <w:tc>
                <w:tcPr>
                  <w:tcW w:w="64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tabs>
                      <w:tab w:val="center" w:pos="4536"/>
                      <w:tab w:val="right" w:pos="9072"/>
                    </w:tabs>
                    <w:rPr>
                      <w:rFonts w:cs="Arial"/>
                      <w:b/>
                      <w:i/>
                      <w:sz w:val="16"/>
                      <w:szCs w:val="16"/>
                    </w:rPr>
                  </w:pPr>
                  <w:r>
                    <w:rPr>
                      <w:rFonts w:cs="Arial"/>
                      <w:b/>
                      <w:i/>
                      <w:sz w:val="16"/>
                      <w:szCs w:val="16"/>
                    </w:rPr>
                    <w:t>Zał. nr 5 do Umowy nr ……/8110/WAT/2017</w:t>
                  </w:r>
                </w:p>
                <w:p w:rsidR="00B83071" w:rsidRPr="001B417E" w:rsidRDefault="00B83071" w:rsidP="00B83071">
                  <w:pPr>
                    <w:framePr w:hSpace="141" w:wrap="around" w:hAnchor="page" w:x="1" w:y="-1311"/>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tabs>
                      <w:tab w:val="center" w:pos="4536"/>
                      <w:tab w:val="right" w:pos="9072"/>
                    </w:tabs>
                    <w:jc w:val="right"/>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270"/>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42"/>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2081" w:type="dxa"/>
                  <w:gridSpan w:val="7"/>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jc w:val="center"/>
                    <w:rPr>
                      <w:rFonts w:cs="Arial"/>
                      <w:b/>
                      <w:bCs/>
                      <w:color w:val="000000"/>
                    </w:rPr>
                  </w:pPr>
                  <w:r w:rsidRPr="001B417E">
                    <w:rPr>
                      <w:rFonts w:cs="Arial"/>
                      <w:b/>
                      <w:bCs/>
                      <w:color w:val="000000"/>
                    </w:rPr>
                    <w:t>Wykaz nowych zainstalowanych urządzeń i systemów w celu ob</w:t>
                  </w:r>
                  <w:r>
                    <w:rPr>
                      <w:rFonts w:cs="Arial"/>
                      <w:b/>
                      <w:bCs/>
                      <w:color w:val="000000"/>
                    </w:rPr>
                    <w:t>jęcia ich konserwacją i naprawą</w:t>
                  </w:r>
                </w:p>
              </w:tc>
              <w:tc>
                <w:tcPr>
                  <w:tcW w:w="146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b/>
                      <w:bCs/>
                      <w:color w:val="000000"/>
                    </w:rPr>
                  </w:pPr>
                </w:p>
              </w:tc>
              <w:tc>
                <w:tcPr>
                  <w:tcW w:w="1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42"/>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42"/>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6341" w:type="dxa"/>
                  <w:gridSpan w:val="3"/>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b/>
                      <w:bCs/>
                      <w:color w:val="000000"/>
                    </w:rPr>
                  </w:pPr>
                  <w:r w:rsidRPr="001B417E">
                    <w:rPr>
                      <w:rFonts w:cs="Arial"/>
                      <w:b/>
                      <w:bCs/>
                      <w:color w:val="000000"/>
                    </w:rPr>
                    <w:t>Dotyczy umowy nr  ………………..…...…………………</w:t>
                  </w:r>
                </w:p>
              </w:tc>
              <w:tc>
                <w:tcPr>
                  <w:tcW w:w="1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b/>
                      <w:bCs/>
                      <w:color w:val="000000"/>
                    </w:rPr>
                  </w:pPr>
                </w:p>
              </w:tc>
              <w:tc>
                <w:tcPr>
                  <w:tcW w:w="64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42"/>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00"/>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001" w:type="dxa"/>
                  <w:gridSpan w:val="6"/>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b/>
                      <w:bCs/>
                      <w:color w:val="000000"/>
                    </w:rPr>
                  </w:pPr>
                  <w:r w:rsidRPr="001B417E">
                    <w:rPr>
                      <w:rFonts w:cs="Arial"/>
                      <w:b/>
                      <w:bCs/>
                      <w:color w:val="000000"/>
                    </w:rPr>
                    <w:t>nazwa zadania: ……………………..………………………..………………………………</w:t>
                  </w:r>
                </w:p>
              </w:tc>
              <w:tc>
                <w:tcPr>
                  <w:tcW w:w="2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b/>
                      <w:bCs/>
                      <w:color w:val="000000"/>
                    </w:rPr>
                  </w:pPr>
                </w:p>
              </w:tc>
              <w:tc>
                <w:tcPr>
                  <w:tcW w:w="146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15"/>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ind w:firstLineChars="700" w:firstLine="1400"/>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1275"/>
              </w:trPr>
              <w:tc>
                <w:tcPr>
                  <w:tcW w:w="400" w:type="dxa"/>
                  <w:tcBorders>
                    <w:top w:val="nil"/>
                    <w:left w:val="nil"/>
                    <w:bottom w:val="nil"/>
                    <w:right w:val="nil"/>
                  </w:tcBorders>
                  <w:shd w:val="clear" w:color="auto" w:fill="auto"/>
                  <w:noWrap/>
                  <w:textDirection w:val="btLr"/>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83071" w:rsidRPr="001B417E" w:rsidRDefault="00B83071" w:rsidP="00B83071">
                  <w:pPr>
                    <w:framePr w:hSpace="141" w:wrap="around" w:hAnchor="page" w:x="1" w:y="-1311"/>
                    <w:jc w:val="center"/>
                    <w:rPr>
                      <w:rFonts w:cs="Arial"/>
                      <w:b/>
                      <w:bCs/>
                      <w:color w:val="000000"/>
                    </w:rPr>
                  </w:pPr>
                  <w:r w:rsidRPr="001B417E">
                    <w:rPr>
                      <w:rFonts w:cs="Arial"/>
                      <w:b/>
                      <w:bCs/>
                      <w:color w:val="000000"/>
                    </w:rPr>
                    <w:t>L.p.</w:t>
                  </w:r>
                </w:p>
              </w:tc>
              <w:tc>
                <w:tcPr>
                  <w:tcW w:w="2028" w:type="dxa"/>
                  <w:tcBorders>
                    <w:top w:val="single" w:sz="8" w:space="0" w:color="auto"/>
                    <w:left w:val="nil"/>
                    <w:bottom w:val="single" w:sz="8" w:space="0" w:color="auto"/>
                    <w:right w:val="single" w:sz="4" w:space="0" w:color="auto"/>
                  </w:tcBorders>
                  <w:shd w:val="clear" w:color="auto" w:fill="auto"/>
                  <w:vAlign w:val="center"/>
                  <w:hideMark/>
                </w:tcPr>
                <w:p w:rsidR="00B83071" w:rsidRPr="001B417E" w:rsidRDefault="00B83071" w:rsidP="00B83071">
                  <w:pPr>
                    <w:framePr w:hSpace="141" w:wrap="around" w:hAnchor="page" w:x="1" w:y="-1311"/>
                    <w:jc w:val="center"/>
                    <w:rPr>
                      <w:rFonts w:cs="Arial"/>
                      <w:b/>
                      <w:bCs/>
                      <w:color w:val="000000"/>
                    </w:rPr>
                  </w:pPr>
                  <w:r w:rsidRPr="001B417E">
                    <w:rPr>
                      <w:rFonts w:cs="Arial"/>
                      <w:b/>
                      <w:bCs/>
                      <w:color w:val="000000"/>
                    </w:rPr>
                    <w:t>Określenie miejsca montażu</w:t>
                  </w:r>
                </w:p>
              </w:tc>
              <w:tc>
                <w:tcPr>
                  <w:tcW w:w="3720" w:type="dxa"/>
                  <w:tcBorders>
                    <w:top w:val="single" w:sz="8" w:space="0" w:color="auto"/>
                    <w:left w:val="nil"/>
                    <w:bottom w:val="single" w:sz="8" w:space="0" w:color="auto"/>
                    <w:right w:val="single" w:sz="4" w:space="0" w:color="auto"/>
                  </w:tcBorders>
                  <w:shd w:val="clear" w:color="auto" w:fill="auto"/>
                  <w:vAlign w:val="center"/>
                  <w:hideMark/>
                </w:tcPr>
                <w:p w:rsidR="00B83071" w:rsidRPr="001B417E" w:rsidRDefault="00B83071" w:rsidP="00B83071">
                  <w:pPr>
                    <w:framePr w:hSpace="141" w:wrap="around" w:hAnchor="page" w:x="1" w:y="-1311"/>
                    <w:jc w:val="center"/>
                    <w:rPr>
                      <w:rFonts w:cs="Arial"/>
                      <w:b/>
                      <w:bCs/>
                      <w:color w:val="000000"/>
                    </w:rPr>
                  </w:pPr>
                  <w:r w:rsidRPr="001B417E">
                    <w:rPr>
                      <w:rFonts w:cs="Arial"/>
                      <w:b/>
                      <w:bCs/>
                      <w:color w:val="000000"/>
                    </w:rPr>
                    <w:t>Pełna nazwa urządzenia –typ model, numer urządzenia</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B83071" w:rsidRPr="001B417E" w:rsidRDefault="00B83071" w:rsidP="00B83071">
                  <w:pPr>
                    <w:framePr w:hSpace="141" w:wrap="around" w:hAnchor="page" w:x="1" w:y="-1311"/>
                    <w:jc w:val="center"/>
                    <w:rPr>
                      <w:rFonts w:cs="Arial"/>
                      <w:b/>
                      <w:bCs/>
                      <w:color w:val="000000"/>
                    </w:rPr>
                  </w:pPr>
                  <w:r w:rsidRPr="001B417E">
                    <w:rPr>
                      <w:rFonts w:cs="Arial"/>
                      <w:b/>
                      <w:bCs/>
                      <w:color w:val="000000"/>
                    </w:rPr>
                    <w:t>Producent</w:t>
                  </w:r>
                </w:p>
              </w:tc>
              <w:tc>
                <w:tcPr>
                  <w:tcW w:w="648" w:type="dxa"/>
                  <w:tcBorders>
                    <w:top w:val="single" w:sz="8" w:space="0" w:color="auto"/>
                    <w:left w:val="nil"/>
                    <w:bottom w:val="single" w:sz="8" w:space="0" w:color="auto"/>
                    <w:right w:val="single" w:sz="4" w:space="0" w:color="auto"/>
                  </w:tcBorders>
                  <w:shd w:val="clear" w:color="auto" w:fill="auto"/>
                  <w:vAlign w:val="center"/>
                  <w:hideMark/>
                </w:tcPr>
                <w:p w:rsidR="00B83071" w:rsidRPr="001B417E" w:rsidRDefault="00B83071" w:rsidP="00B83071">
                  <w:pPr>
                    <w:framePr w:hSpace="141" w:wrap="around" w:hAnchor="page" w:x="1" w:y="-1311"/>
                    <w:jc w:val="center"/>
                    <w:rPr>
                      <w:rFonts w:cs="Arial"/>
                      <w:b/>
                      <w:bCs/>
                      <w:color w:val="000000"/>
                    </w:rPr>
                  </w:pPr>
                  <w:r w:rsidRPr="001B417E">
                    <w:rPr>
                      <w:rFonts w:cs="Arial"/>
                      <w:b/>
                      <w:bCs/>
                      <w:color w:val="000000"/>
                    </w:rPr>
                    <w:t>Ilość</w:t>
                  </w:r>
                </w:p>
              </w:tc>
              <w:tc>
                <w:tcPr>
                  <w:tcW w:w="1612" w:type="dxa"/>
                  <w:tcBorders>
                    <w:top w:val="single" w:sz="8" w:space="0" w:color="auto"/>
                    <w:left w:val="nil"/>
                    <w:bottom w:val="single" w:sz="8" w:space="0" w:color="auto"/>
                    <w:right w:val="single" w:sz="4" w:space="0" w:color="auto"/>
                  </w:tcBorders>
                  <w:shd w:val="clear" w:color="auto" w:fill="auto"/>
                  <w:vAlign w:val="center"/>
                  <w:hideMark/>
                </w:tcPr>
                <w:p w:rsidR="00B83071" w:rsidRPr="001B417E" w:rsidRDefault="00B83071" w:rsidP="00B83071">
                  <w:pPr>
                    <w:framePr w:hSpace="141" w:wrap="around" w:hAnchor="page" w:x="1" w:y="-1311"/>
                    <w:jc w:val="center"/>
                    <w:rPr>
                      <w:rFonts w:cs="Arial"/>
                      <w:b/>
                      <w:bCs/>
                      <w:color w:val="000000"/>
                    </w:rPr>
                  </w:pPr>
                  <w:r w:rsidRPr="001B417E">
                    <w:rPr>
                      <w:rFonts w:cs="Arial"/>
                      <w:b/>
                      <w:bCs/>
                      <w:color w:val="000000"/>
                    </w:rPr>
                    <w:t xml:space="preserve">  Użytkownik </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rsidR="00B83071" w:rsidRPr="001B417E" w:rsidRDefault="00B83071" w:rsidP="00B83071">
                  <w:pPr>
                    <w:framePr w:hSpace="141" w:wrap="around" w:hAnchor="page" w:x="1" w:y="-1311"/>
                    <w:jc w:val="center"/>
                    <w:rPr>
                      <w:rFonts w:cs="Arial"/>
                      <w:b/>
                      <w:bCs/>
                      <w:color w:val="000000"/>
                    </w:rPr>
                  </w:pPr>
                  <w:r w:rsidRPr="001B417E">
                    <w:rPr>
                      <w:rFonts w:cs="Arial"/>
                      <w:b/>
                      <w:bCs/>
                      <w:color w:val="000000"/>
                    </w:rPr>
                    <w:t>Wykonawca  osoba do kontaktu (tel.)</w:t>
                  </w:r>
                </w:p>
              </w:tc>
              <w:tc>
                <w:tcPr>
                  <w:tcW w:w="1460" w:type="dxa"/>
                  <w:tcBorders>
                    <w:top w:val="single" w:sz="8" w:space="0" w:color="auto"/>
                    <w:left w:val="nil"/>
                    <w:bottom w:val="single" w:sz="8" w:space="0" w:color="auto"/>
                    <w:right w:val="nil"/>
                  </w:tcBorders>
                  <w:shd w:val="clear" w:color="auto" w:fill="auto"/>
                  <w:vAlign w:val="center"/>
                  <w:hideMark/>
                </w:tcPr>
                <w:p w:rsidR="00B83071" w:rsidRPr="001B417E" w:rsidRDefault="00B83071" w:rsidP="00B83071">
                  <w:pPr>
                    <w:framePr w:hSpace="141" w:wrap="around" w:hAnchor="page" w:x="1" w:y="-1311"/>
                    <w:jc w:val="center"/>
                    <w:rPr>
                      <w:rFonts w:cs="Arial"/>
                      <w:b/>
                      <w:bCs/>
                      <w:color w:val="000000"/>
                    </w:rPr>
                  </w:pPr>
                  <w:r w:rsidRPr="001B417E">
                    <w:rPr>
                      <w:rFonts w:cs="Arial"/>
                      <w:b/>
                      <w:bCs/>
                      <w:color w:val="000000"/>
                    </w:rPr>
                    <w:t>Od i do kiedy obowiązuje gwarancja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3071" w:rsidRPr="001B417E" w:rsidRDefault="00B83071" w:rsidP="00B83071">
                  <w:pPr>
                    <w:framePr w:hSpace="141" w:wrap="around" w:hAnchor="page" w:x="1" w:y="-1311"/>
                    <w:jc w:val="center"/>
                    <w:rPr>
                      <w:rFonts w:cs="Arial"/>
                      <w:b/>
                      <w:bCs/>
                      <w:color w:val="000000"/>
                    </w:rPr>
                  </w:pPr>
                  <w:r w:rsidRPr="001B417E">
                    <w:rPr>
                      <w:rFonts w:cs="Arial"/>
                      <w:b/>
                      <w:bCs/>
                      <w:color w:val="000000"/>
                    </w:rPr>
                    <w:t>Częstotliwość przeglądów</w:t>
                  </w: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jc w:val="center"/>
                    <w:rPr>
                      <w:rFonts w:cs="Arial"/>
                      <w:b/>
                      <w:bCs/>
                      <w:color w:val="00000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60"/>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jc w:val="center"/>
                    <w:rPr>
                      <w:rFonts w:cs="Arial"/>
                      <w:color w:val="000000"/>
                      <w:sz w:val="24"/>
                    </w:rPr>
                  </w:pPr>
                  <w:r w:rsidRPr="001B417E">
                    <w:rPr>
                      <w:rFonts w:cs="Arial"/>
                      <w:color w:val="000000"/>
                      <w:sz w:val="24"/>
                    </w:rPr>
                    <w:t>1.</w:t>
                  </w:r>
                </w:p>
              </w:tc>
              <w:tc>
                <w:tcPr>
                  <w:tcW w:w="202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ascii="Times New Roman" w:hAnsi="Times New Roman"/>
                      <w:color w:val="000000"/>
                    </w:rPr>
                  </w:pPr>
                  <w:r w:rsidRPr="001B417E">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460" w:type="dxa"/>
                  <w:tcBorders>
                    <w:top w:val="nil"/>
                    <w:left w:val="nil"/>
                    <w:bottom w:val="single" w:sz="4" w:space="0" w:color="auto"/>
                    <w:right w:val="nil"/>
                  </w:tcBorders>
                  <w:shd w:val="clear" w:color="auto" w:fill="auto"/>
                  <w:hideMark/>
                </w:tcPr>
                <w:p w:rsidR="00B83071" w:rsidRPr="001B417E" w:rsidRDefault="00B83071" w:rsidP="00B83071">
                  <w:pPr>
                    <w:framePr w:hSpace="141" w:wrap="around" w:hAnchor="page" w:x="1" w:y="-1311"/>
                    <w:rPr>
                      <w:rFonts w:ascii="Calibri" w:hAnsi="Calibri" w:cs="Arial"/>
                      <w:color w:val="000000"/>
                    </w:rPr>
                  </w:pPr>
                  <w:r w:rsidRPr="001B417E">
                    <w:rPr>
                      <w:rFonts w:ascii="Calibri" w:hAnsi="Calibri" w:cs="Arial"/>
                      <w:color w:val="000000"/>
                    </w:rPr>
                    <w:t> </w:t>
                  </w:r>
                </w:p>
              </w:tc>
              <w:tc>
                <w:tcPr>
                  <w:tcW w:w="1720" w:type="dxa"/>
                  <w:tcBorders>
                    <w:top w:val="nil"/>
                    <w:left w:val="single" w:sz="4" w:space="0" w:color="auto"/>
                    <w:bottom w:val="nil"/>
                    <w:right w:val="single" w:sz="8" w:space="0" w:color="auto"/>
                  </w:tcBorders>
                  <w:shd w:val="clear" w:color="auto" w:fill="auto"/>
                  <w:noWrap/>
                  <w:vAlign w:val="bottom"/>
                  <w:hideMark/>
                </w:tcPr>
                <w:p w:rsidR="00B83071" w:rsidRPr="001B417E" w:rsidRDefault="00B83071" w:rsidP="00B83071">
                  <w:pPr>
                    <w:framePr w:hSpace="141" w:wrap="around" w:hAnchor="page" w:x="1" w:y="-1311"/>
                    <w:rPr>
                      <w:rFonts w:cs="Arial"/>
                      <w:color w:val="000000"/>
                    </w:rPr>
                  </w:pPr>
                  <w:r w:rsidRPr="001B417E">
                    <w:rPr>
                      <w:rFonts w:cs="Arial"/>
                      <w:color w:val="000000"/>
                    </w:rPr>
                    <w:t> </w:t>
                  </w: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60"/>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jc w:val="center"/>
                    <w:rPr>
                      <w:rFonts w:cs="Arial"/>
                      <w:color w:val="000000"/>
                      <w:sz w:val="24"/>
                    </w:rPr>
                  </w:pPr>
                  <w:r w:rsidRPr="001B417E">
                    <w:rPr>
                      <w:rFonts w:cs="Arial"/>
                      <w:color w:val="000000"/>
                      <w:sz w:val="24"/>
                    </w:rPr>
                    <w:t>2.</w:t>
                  </w:r>
                </w:p>
              </w:tc>
              <w:tc>
                <w:tcPr>
                  <w:tcW w:w="202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ascii="Times New Roman" w:hAnsi="Times New Roman"/>
                      <w:color w:val="000000"/>
                    </w:rPr>
                  </w:pPr>
                  <w:r w:rsidRPr="001B417E">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460" w:type="dxa"/>
                  <w:tcBorders>
                    <w:top w:val="nil"/>
                    <w:left w:val="nil"/>
                    <w:bottom w:val="single" w:sz="4" w:space="0" w:color="auto"/>
                    <w:right w:val="nil"/>
                  </w:tcBorders>
                  <w:shd w:val="clear" w:color="auto" w:fill="auto"/>
                  <w:hideMark/>
                </w:tcPr>
                <w:p w:rsidR="00B83071" w:rsidRPr="001B417E" w:rsidRDefault="00B83071" w:rsidP="00B83071">
                  <w:pPr>
                    <w:framePr w:hSpace="141" w:wrap="around" w:hAnchor="page" w:x="1" w:y="-1311"/>
                    <w:rPr>
                      <w:rFonts w:ascii="Calibri" w:hAnsi="Calibri" w:cs="Arial"/>
                      <w:color w:val="000000"/>
                    </w:rPr>
                  </w:pPr>
                  <w:r w:rsidRPr="001B417E">
                    <w:rPr>
                      <w:rFonts w:ascii="Calibri" w:hAnsi="Calibri" w:cs="Arial"/>
                      <w:color w:val="000000"/>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83071" w:rsidRPr="001B417E" w:rsidRDefault="00B83071" w:rsidP="00B83071">
                  <w:pPr>
                    <w:framePr w:hSpace="141" w:wrap="around" w:hAnchor="page" w:x="1" w:y="-1311"/>
                    <w:rPr>
                      <w:rFonts w:cs="Arial"/>
                      <w:color w:val="000000"/>
                    </w:rPr>
                  </w:pPr>
                  <w:r w:rsidRPr="001B417E">
                    <w:rPr>
                      <w:rFonts w:cs="Arial"/>
                      <w:color w:val="000000"/>
                    </w:rPr>
                    <w:t> </w:t>
                  </w: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60"/>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jc w:val="center"/>
                    <w:rPr>
                      <w:rFonts w:cs="Arial"/>
                      <w:color w:val="000000"/>
                      <w:sz w:val="24"/>
                    </w:rPr>
                  </w:pPr>
                  <w:r w:rsidRPr="001B417E">
                    <w:rPr>
                      <w:rFonts w:cs="Arial"/>
                      <w:color w:val="000000"/>
                      <w:sz w:val="24"/>
                    </w:rPr>
                    <w:t>3.</w:t>
                  </w:r>
                </w:p>
              </w:tc>
              <w:tc>
                <w:tcPr>
                  <w:tcW w:w="202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ascii="Times New Roman" w:hAnsi="Times New Roman"/>
                      <w:color w:val="000000"/>
                    </w:rPr>
                  </w:pPr>
                  <w:r w:rsidRPr="001B417E">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460" w:type="dxa"/>
                  <w:tcBorders>
                    <w:top w:val="nil"/>
                    <w:left w:val="nil"/>
                    <w:bottom w:val="single" w:sz="4" w:space="0" w:color="auto"/>
                    <w:right w:val="nil"/>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rsidR="00B83071" w:rsidRPr="001B417E" w:rsidRDefault="00B83071" w:rsidP="00B83071">
                  <w:pPr>
                    <w:framePr w:hSpace="141" w:wrap="around" w:hAnchor="page" w:x="1" w:y="-1311"/>
                    <w:rPr>
                      <w:rFonts w:cs="Arial"/>
                      <w:color w:val="000000"/>
                    </w:rPr>
                  </w:pPr>
                  <w:r w:rsidRPr="001B417E">
                    <w:rPr>
                      <w:rFonts w:cs="Arial"/>
                      <w:color w:val="000000"/>
                    </w:rPr>
                    <w:t> </w:t>
                  </w: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60"/>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jc w:val="center"/>
                    <w:rPr>
                      <w:rFonts w:cs="Arial"/>
                      <w:color w:val="000000"/>
                      <w:sz w:val="24"/>
                    </w:rPr>
                  </w:pPr>
                  <w:r w:rsidRPr="001B417E">
                    <w:rPr>
                      <w:rFonts w:cs="Arial"/>
                      <w:color w:val="000000"/>
                      <w:sz w:val="24"/>
                    </w:rPr>
                    <w:t>4.</w:t>
                  </w:r>
                </w:p>
              </w:tc>
              <w:tc>
                <w:tcPr>
                  <w:tcW w:w="202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ascii="Times New Roman" w:hAnsi="Times New Roman"/>
                      <w:color w:val="000000"/>
                    </w:rPr>
                  </w:pPr>
                  <w:r w:rsidRPr="001B417E">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460" w:type="dxa"/>
                  <w:tcBorders>
                    <w:top w:val="nil"/>
                    <w:left w:val="nil"/>
                    <w:bottom w:val="single" w:sz="4" w:space="0" w:color="auto"/>
                    <w:right w:val="nil"/>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83071" w:rsidRPr="001B417E" w:rsidRDefault="00B83071" w:rsidP="00B83071">
                  <w:pPr>
                    <w:framePr w:hSpace="141" w:wrap="around" w:hAnchor="page" w:x="1" w:y="-1311"/>
                    <w:rPr>
                      <w:rFonts w:cs="Arial"/>
                      <w:color w:val="000000"/>
                    </w:rPr>
                  </w:pPr>
                  <w:r w:rsidRPr="001B417E">
                    <w:rPr>
                      <w:rFonts w:cs="Arial"/>
                      <w:color w:val="000000"/>
                    </w:rPr>
                    <w:t> </w:t>
                  </w: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60"/>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jc w:val="center"/>
                    <w:rPr>
                      <w:rFonts w:cs="Arial"/>
                      <w:color w:val="000000"/>
                      <w:sz w:val="24"/>
                    </w:rPr>
                  </w:pPr>
                  <w:r w:rsidRPr="001B417E">
                    <w:rPr>
                      <w:rFonts w:cs="Arial"/>
                      <w:color w:val="000000"/>
                      <w:sz w:val="24"/>
                    </w:rPr>
                    <w:t>5.</w:t>
                  </w:r>
                </w:p>
              </w:tc>
              <w:tc>
                <w:tcPr>
                  <w:tcW w:w="202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ascii="Times New Roman" w:hAnsi="Times New Roman"/>
                      <w:color w:val="000000"/>
                    </w:rPr>
                  </w:pPr>
                  <w:r w:rsidRPr="001B417E">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460" w:type="dxa"/>
                  <w:tcBorders>
                    <w:top w:val="nil"/>
                    <w:left w:val="nil"/>
                    <w:bottom w:val="single" w:sz="4" w:space="0" w:color="auto"/>
                    <w:right w:val="nil"/>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rsidR="00B83071" w:rsidRPr="001B417E" w:rsidRDefault="00B83071" w:rsidP="00B83071">
                  <w:pPr>
                    <w:framePr w:hSpace="141" w:wrap="around" w:hAnchor="page" w:x="1" w:y="-1311"/>
                    <w:rPr>
                      <w:rFonts w:cs="Arial"/>
                      <w:color w:val="000000"/>
                    </w:rPr>
                  </w:pPr>
                  <w:r w:rsidRPr="001B417E">
                    <w:rPr>
                      <w:rFonts w:cs="Arial"/>
                      <w:color w:val="000000"/>
                    </w:rPr>
                    <w:t> </w:t>
                  </w: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60"/>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jc w:val="center"/>
                    <w:rPr>
                      <w:rFonts w:cs="Arial"/>
                      <w:color w:val="000000"/>
                      <w:sz w:val="24"/>
                    </w:rPr>
                  </w:pPr>
                  <w:r w:rsidRPr="001B417E">
                    <w:rPr>
                      <w:rFonts w:cs="Arial"/>
                      <w:color w:val="000000"/>
                      <w:sz w:val="24"/>
                    </w:rPr>
                    <w:t>6.</w:t>
                  </w:r>
                </w:p>
              </w:tc>
              <w:tc>
                <w:tcPr>
                  <w:tcW w:w="202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ascii="Times New Roman" w:hAnsi="Times New Roman"/>
                      <w:color w:val="000000"/>
                    </w:rPr>
                  </w:pPr>
                  <w:r w:rsidRPr="001B417E">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460" w:type="dxa"/>
                  <w:tcBorders>
                    <w:top w:val="nil"/>
                    <w:left w:val="nil"/>
                    <w:bottom w:val="single" w:sz="4" w:space="0" w:color="auto"/>
                    <w:right w:val="nil"/>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83071" w:rsidRPr="001B417E" w:rsidRDefault="00B83071" w:rsidP="00B83071">
                  <w:pPr>
                    <w:framePr w:hSpace="141" w:wrap="around" w:hAnchor="page" w:x="1" w:y="-1311"/>
                    <w:rPr>
                      <w:rFonts w:cs="Arial"/>
                      <w:color w:val="000000"/>
                    </w:rPr>
                  </w:pPr>
                  <w:r w:rsidRPr="001B417E">
                    <w:rPr>
                      <w:rFonts w:cs="Arial"/>
                      <w:color w:val="000000"/>
                    </w:rPr>
                    <w:t> </w:t>
                  </w: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60"/>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jc w:val="center"/>
                    <w:rPr>
                      <w:rFonts w:cs="Arial"/>
                      <w:color w:val="000000"/>
                      <w:sz w:val="24"/>
                    </w:rPr>
                  </w:pPr>
                  <w:r w:rsidRPr="001B417E">
                    <w:rPr>
                      <w:rFonts w:cs="Arial"/>
                      <w:color w:val="000000"/>
                      <w:sz w:val="24"/>
                    </w:rPr>
                    <w:t>7.</w:t>
                  </w:r>
                </w:p>
              </w:tc>
              <w:tc>
                <w:tcPr>
                  <w:tcW w:w="202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ascii="Times New Roman" w:hAnsi="Times New Roman"/>
                      <w:color w:val="000000"/>
                    </w:rPr>
                  </w:pPr>
                  <w:r w:rsidRPr="001B417E">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460" w:type="dxa"/>
                  <w:tcBorders>
                    <w:top w:val="nil"/>
                    <w:left w:val="nil"/>
                    <w:bottom w:val="single" w:sz="4" w:space="0" w:color="auto"/>
                    <w:right w:val="nil"/>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rsidR="00B83071" w:rsidRPr="001B417E" w:rsidRDefault="00B83071" w:rsidP="00B83071">
                  <w:pPr>
                    <w:framePr w:hSpace="141" w:wrap="around" w:hAnchor="page" w:x="1" w:y="-1311"/>
                    <w:rPr>
                      <w:rFonts w:cs="Arial"/>
                      <w:color w:val="000000"/>
                    </w:rPr>
                  </w:pPr>
                  <w:r w:rsidRPr="001B417E">
                    <w:rPr>
                      <w:rFonts w:cs="Arial"/>
                      <w:color w:val="000000"/>
                    </w:rPr>
                    <w:t> </w:t>
                  </w: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60"/>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jc w:val="center"/>
                    <w:rPr>
                      <w:rFonts w:cs="Arial"/>
                      <w:color w:val="000000"/>
                      <w:sz w:val="24"/>
                    </w:rPr>
                  </w:pPr>
                  <w:r w:rsidRPr="001B417E">
                    <w:rPr>
                      <w:rFonts w:cs="Arial"/>
                      <w:color w:val="000000"/>
                      <w:sz w:val="24"/>
                    </w:rPr>
                    <w:t>8.</w:t>
                  </w:r>
                </w:p>
              </w:tc>
              <w:tc>
                <w:tcPr>
                  <w:tcW w:w="202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ascii="Times New Roman" w:hAnsi="Times New Roman"/>
                      <w:color w:val="000000"/>
                    </w:rPr>
                  </w:pPr>
                  <w:r w:rsidRPr="001B417E">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460" w:type="dxa"/>
                  <w:tcBorders>
                    <w:top w:val="nil"/>
                    <w:left w:val="nil"/>
                    <w:bottom w:val="single" w:sz="4" w:space="0" w:color="auto"/>
                    <w:right w:val="nil"/>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83071" w:rsidRPr="001B417E" w:rsidRDefault="00B83071" w:rsidP="00B83071">
                  <w:pPr>
                    <w:framePr w:hSpace="141" w:wrap="around" w:hAnchor="page" w:x="1" w:y="-1311"/>
                    <w:rPr>
                      <w:rFonts w:cs="Arial"/>
                      <w:color w:val="000000"/>
                    </w:rPr>
                  </w:pPr>
                  <w:r w:rsidRPr="001B417E">
                    <w:rPr>
                      <w:rFonts w:cs="Arial"/>
                      <w:color w:val="000000"/>
                    </w:rPr>
                    <w:t> </w:t>
                  </w: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60"/>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single" w:sz="8" w:space="0" w:color="auto"/>
                    <w:bottom w:val="single" w:sz="8" w:space="0" w:color="auto"/>
                    <w:right w:val="single" w:sz="4" w:space="0" w:color="auto"/>
                  </w:tcBorders>
                  <w:shd w:val="clear" w:color="auto" w:fill="auto"/>
                  <w:hideMark/>
                </w:tcPr>
                <w:p w:rsidR="00B83071" w:rsidRPr="001B417E" w:rsidRDefault="00B83071" w:rsidP="00B83071">
                  <w:pPr>
                    <w:framePr w:hSpace="141" w:wrap="around" w:hAnchor="page" w:x="1" w:y="-1311"/>
                    <w:jc w:val="center"/>
                    <w:rPr>
                      <w:rFonts w:cs="Arial"/>
                      <w:color w:val="000000"/>
                      <w:sz w:val="24"/>
                    </w:rPr>
                  </w:pPr>
                  <w:r w:rsidRPr="001B417E">
                    <w:rPr>
                      <w:rFonts w:cs="Arial"/>
                      <w:color w:val="000000"/>
                      <w:sz w:val="24"/>
                    </w:rPr>
                    <w:t>9.</w:t>
                  </w:r>
                </w:p>
              </w:tc>
              <w:tc>
                <w:tcPr>
                  <w:tcW w:w="2028" w:type="dxa"/>
                  <w:tcBorders>
                    <w:top w:val="nil"/>
                    <w:left w:val="nil"/>
                    <w:bottom w:val="single" w:sz="8"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3720" w:type="dxa"/>
                  <w:tcBorders>
                    <w:top w:val="nil"/>
                    <w:left w:val="nil"/>
                    <w:bottom w:val="single" w:sz="8" w:space="0" w:color="auto"/>
                    <w:right w:val="single" w:sz="4" w:space="0" w:color="auto"/>
                  </w:tcBorders>
                  <w:shd w:val="clear" w:color="auto" w:fill="auto"/>
                  <w:hideMark/>
                </w:tcPr>
                <w:p w:rsidR="00B83071" w:rsidRPr="001B417E" w:rsidRDefault="00B83071" w:rsidP="00B83071">
                  <w:pPr>
                    <w:framePr w:hSpace="141" w:wrap="around" w:hAnchor="page" w:x="1" w:y="-1311"/>
                    <w:rPr>
                      <w:rFonts w:ascii="Times New Roman" w:hAnsi="Times New Roman"/>
                      <w:color w:val="000000"/>
                    </w:rPr>
                  </w:pPr>
                  <w:r w:rsidRPr="001B417E">
                    <w:rPr>
                      <w:rFonts w:ascii="Times New Roman" w:hAnsi="Times New Roman"/>
                      <w:color w:val="000000"/>
                    </w:rPr>
                    <w:t> </w:t>
                  </w:r>
                </w:p>
              </w:tc>
              <w:tc>
                <w:tcPr>
                  <w:tcW w:w="1400" w:type="dxa"/>
                  <w:tcBorders>
                    <w:top w:val="nil"/>
                    <w:left w:val="nil"/>
                    <w:bottom w:val="single" w:sz="8"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648" w:type="dxa"/>
                  <w:tcBorders>
                    <w:top w:val="nil"/>
                    <w:left w:val="nil"/>
                    <w:bottom w:val="single" w:sz="8"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612" w:type="dxa"/>
                  <w:tcBorders>
                    <w:top w:val="nil"/>
                    <w:left w:val="nil"/>
                    <w:bottom w:val="single" w:sz="8"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2080" w:type="dxa"/>
                  <w:tcBorders>
                    <w:top w:val="nil"/>
                    <w:left w:val="nil"/>
                    <w:bottom w:val="single" w:sz="8" w:space="0" w:color="auto"/>
                    <w:right w:val="single" w:sz="4" w:space="0" w:color="auto"/>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460" w:type="dxa"/>
                  <w:tcBorders>
                    <w:top w:val="nil"/>
                    <w:left w:val="nil"/>
                    <w:bottom w:val="single" w:sz="8" w:space="0" w:color="auto"/>
                    <w:right w:val="nil"/>
                  </w:tcBorders>
                  <w:shd w:val="clear" w:color="auto" w:fill="auto"/>
                  <w:hideMark/>
                </w:tcPr>
                <w:p w:rsidR="00B83071" w:rsidRPr="001B417E" w:rsidRDefault="00B83071" w:rsidP="00B83071">
                  <w:pPr>
                    <w:framePr w:hSpace="141" w:wrap="around" w:hAnchor="page" w:x="1" w:y="-1311"/>
                    <w:rPr>
                      <w:rFonts w:cs="Arial"/>
                      <w:color w:val="000000"/>
                      <w:sz w:val="24"/>
                    </w:rPr>
                  </w:pPr>
                  <w:r w:rsidRPr="001B417E">
                    <w:rPr>
                      <w:rFonts w:cs="Arial"/>
                      <w:color w:val="000000"/>
                      <w:sz w:val="24"/>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rsidR="00B83071" w:rsidRPr="001B417E" w:rsidRDefault="00B83071" w:rsidP="00B83071">
                  <w:pPr>
                    <w:framePr w:hSpace="141" w:wrap="around" w:hAnchor="page" w:x="1" w:y="-1311"/>
                    <w:rPr>
                      <w:rFonts w:cs="Arial"/>
                      <w:color w:val="000000"/>
                    </w:rPr>
                  </w:pPr>
                  <w:r w:rsidRPr="001B417E">
                    <w:rPr>
                      <w:rFonts w:cs="Arial"/>
                      <w:color w:val="000000"/>
                    </w:rPr>
                    <w:t> </w:t>
                  </w: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315"/>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jc w:val="cente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r w:rsidR="00B83071" w:rsidRPr="001B417E" w:rsidTr="00BA683B">
              <w:trPr>
                <w:trHeight w:val="285"/>
              </w:trPr>
              <w:tc>
                <w:tcPr>
                  <w:tcW w:w="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rsidR="00B83071" w:rsidRDefault="00B83071" w:rsidP="00B83071">
                  <w:pPr>
                    <w:framePr w:hSpace="141" w:wrap="around" w:hAnchor="page" w:x="1" w:y="-1311"/>
                    <w:rPr>
                      <w:rFonts w:ascii="Times New Roman" w:hAnsi="Times New Roman"/>
                      <w:szCs w:val="20"/>
                    </w:rPr>
                  </w:pPr>
                </w:p>
                <w:p w:rsidR="00B83071" w:rsidRDefault="00B83071" w:rsidP="00B83071">
                  <w:pPr>
                    <w:framePr w:hSpace="141" w:wrap="around" w:hAnchor="page" w:x="1" w:y="-1311"/>
                    <w:rPr>
                      <w:rFonts w:ascii="Times New Roman" w:hAnsi="Times New Roman"/>
                      <w:szCs w:val="20"/>
                    </w:rPr>
                  </w:pPr>
                </w:p>
                <w:p w:rsidR="00B83071" w:rsidRDefault="00B83071" w:rsidP="00B83071">
                  <w:pPr>
                    <w:framePr w:hSpace="141" w:wrap="around" w:hAnchor="page" w:x="1" w:y="-1311"/>
                    <w:rPr>
                      <w:rFonts w:ascii="Times New Roman" w:hAnsi="Times New Roman"/>
                      <w:szCs w:val="20"/>
                    </w:rPr>
                  </w:pPr>
                </w:p>
                <w:p w:rsidR="00B83071" w:rsidRPr="001B417E" w:rsidRDefault="00B83071" w:rsidP="00B83071">
                  <w:pPr>
                    <w:framePr w:hSpace="141" w:wrap="around" w:hAnchor="page" w:x="1" w:y="-1311"/>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r w:rsidRPr="001B417E">
                    <w:rPr>
                      <w:rFonts w:cs="Arial"/>
                      <w:color w:val="000000"/>
                    </w:rPr>
                    <w:t xml:space="preserve"> </w:t>
                  </w:r>
                </w:p>
              </w:tc>
              <w:tc>
                <w:tcPr>
                  <w:tcW w:w="2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p>
              </w:tc>
              <w:tc>
                <w:tcPr>
                  <w:tcW w:w="146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r w:rsidRPr="001B417E">
                    <w:rPr>
                      <w:rFonts w:cs="Arial"/>
                      <w:color w:val="000000"/>
                    </w:rPr>
                    <w:t xml:space="preserve"> </w:t>
                  </w:r>
                </w:p>
              </w:tc>
              <w:tc>
                <w:tcPr>
                  <w:tcW w:w="172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cs="Arial"/>
                      <w:color w:val="00000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B83071" w:rsidRPr="001B417E" w:rsidRDefault="00B83071" w:rsidP="00B83071">
                  <w:pPr>
                    <w:framePr w:hSpace="141" w:wrap="around" w:hAnchor="page" w:x="1" w:y="-1311"/>
                    <w:rPr>
                      <w:rFonts w:ascii="Times New Roman" w:hAnsi="Times New Roman"/>
                      <w:szCs w:val="20"/>
                    </w:rPr>
                  </w:pPr>
                </w:p>
              </w:tc>
            </w:tr>
          </w:tbl>
          <w:p w:rsidR="00B83071" w:rsidRDefault="00B83071" w:rsidP="00B83071">
            <w:r>
              <w:t xml:space="preserve">          ………………………                      </w:t>
            </w:r>
            <w:r>
              <w:tab/>
            </w:r>
            <w:r>
              <w:tab/>
              <w:t xml:space="preserve"> ………………</w:t>
            </w:r>
            <w:r>
              <w:tab/>
            </w:r>
            <w:r>
              <w:tab/>
            </w:r>
            <w:r>
              <w:tab/>
              <w:t xml:space="preserve"> ……………..………………………………………………………………………….</w:t>
            </w:r>
            <w:r>
              <w:tab/>
            </w:r>
          </w:p>
          <w:p w:rsidR="00B83071" w:rsidRDefault="00B83071" w:rsidP="00B83071">
            <w:r>
              <w:t xml:space="preserve">          (miejscowość)</w:t>
            </w:r>
            <w:r>
              <w:tab/>
            </w:r>
            <w:r>
              <w:tab/>
              <w:t xml:space="preserve">                                 (data)</w:t>
            </w:r>
            <w:r>
              <w:tab/>
            </w:r>
            <w:r>
              <w:tab/>
            </w:r>
            <w:r>
              <w:tab/>
              <w:t xml:space="preserve">(podpis i pieczątka upełnomocnionego </w:t>
            </w:r>
            <w:r>
              <w:tab/>
              <w:t>przedstawiciela Wykonawcy )</w:t>
            </w:r>
            <w:r>
              <w:tab/>
            </w:r>
          </w:p>
          <w:p w:rsidR="00B83071" w:rsidRDefault="00B83071" w:rsidP="00B83071">
            <w:pPr>
              <w:rPr>
                <w:rFonts w:cs="Arial"/>
                <w:color w:val="000000"/>
                <w:sz w:val="16"/>
                <w:szCs w:val="16"/>
              </w:rPr>
            </w:pPr>
            <w:bookmarkStart w:id="0" w:name="_GoBack"/>
            <w:bookmarkEnd w:id="0"/>
          </w:p>
        </w:tc>
        <w:tc>
          <w:tcPr>
            <w:tcW w:w="1400" w:type="dxa"/>
            <w:noWrap/>
            <w:vAlign w:val="bottom"/>
            <w:hideMark/>
          </w:tcPr>
          <w:p w:rsidR="00B83071" w:rsidRDefault="00B83071" w:rsidP="00B83071">
            <w:pPr>
              <w:rPr>
                <w:rFonts w:cs="Arial"/>
                <w:color w:val="000000"/>
                <w:sz w:val="16"/>
                <w:szCs w:val="16"/>
              </w:rPr>
            </w:pPr>
          </w:p>
        </w:tc>
        <w:tc>
          <w:tcPr>
            <w:tcW w:w="648" w:type="dxa"/>
            <w:noWrap/>
            <w:vAlign w:val="bottom"/>
            <w:hideMark/>
          </w:tcPr>
          <w:p w:rsidR="00B83071" w:rsidRDefault="00B83071" w:rsidP="00B83071">
            <w:pPr>
              <w:rPr>
                <w:szCs w:val="20"/>
              </w:rPr>
            </w:pPr>
          </w:p>
        </w:tc>
        <w:tc>
          <w:tcPr>
            <w:tcW w:w="1612" w:type="dxa"/>
            <w:noWrap/>
            <w:vAlign w:val="bottom"/>
            <w:hideMark/>
          </w:tcPr>
          <w:p w:rsidR="00B83071" w:rsidRDefault="00B83071" w:rsidP="00B83071">
            <w:pPr>
              <w:rPr>
                <w:szCs w:val="20"/>
              </w:rPr>
            </w:pPr>
          </w:p>
        </w:tc>
        <w:tc>
          <w:tcPr>
            <w:tcW w:w="2080" w:type="dxa"/>
            <w:noWrap/>
            <w:vAlign w:val="bottom"/>
            <w:hideMark/>
          </w:tcPr>
          <w:p w:rsidR="00B83071" w:rsidRDefault="00B83071" w:rsidP="00B83071">
            <w:pPr>
              <w:tabs>
                <w:tab w:val="center" w:pos="4536"/>
                <w:tab w:val="right" w:pos="9072"/>
              </w:tabs>
              <w:rPr>
                <w:rFonts w:cs="Arial"/>
                <w:b/>
                <w:i/>
                <w:sz w:val="16"/>
                <w:szCs w:val="16"/>
              </w:rPr>
            </w:pPr>
            <w:r>
              <w:rPr>
                <w:rFonts w:cs="Arial"/>
                <w:b/>
                <w:i/>
                <w:sz w:val="16"/>
                <w:szCs w:val="16"/>
              </w:rPr>
              <w:t>Zał. nr 5 do Umowy nr ……/8110/WAT/2017</w:t>
            </w:r>
          </w:p>
        </w:tc>
        <w:tc>
          <w:tcPr>
            <w:tcW w:w="1460" w:type="dxa"/>
            <w:noWrap/>
            <w:vAlign w:val="bottom"/>
            <w:hideMark/>
          </w:tcPr>
          <w:p w:rsidR="00B83071" w:rsidRDefault="00B83071" w:rsidP="00B83071">
            <w:pPr>
              <w:rPr>
                <w:rFonts w:cs="Arial"/>
                <w:b/>
                <w:i/>
                <w:sz w:val="16"/>
                <w:szCs w:val="16"/>
              </w:rPr>
            </w:pPr>
          </w:p>
        </w:tc>
        <w:tc>
          <w:tcPr>
            <w:tcW w:w="1720" w:type="dxa"/>
            <w:noWrap/>
            <w:vAlign w:val="bottom"/>
            <w:hideMark/>
          </w:tcPr>
          <w:p w:rsidR="00B83071" w:rsidRDefault="00B83071" w:rsidP="00B83071">
            <w:pPr>
              <w:rPr>
                <w:szCs w:val="20"/>
              </w:rPr>
            </w:pPr>
          </w:p>
        </w:tc>
        <w:tc>
          <w:tcPr>
            <w:tcW w:w="1080" w:type="dxa"/>
            <w:noWrap/>
            <w:vAlign w:val="bottom"/>
            <w:hideMark/>
          </w:tcPr>
          <w:p w:rsidR="00B83071" w:rsidRDefault="00B83071" w:rsidP="00B83071">
            <w:pPr>
              <w:rPr>
                <w:szCs w:val="20"/>
              </w:rPr>
            </w:pPr>
          </w:p>
        </w:tc>
        <w:tc>
          <w:tcPr>
            <w:tcW w:w="1080" w:type="dxa"/>
            <w:noWrap/>
            <w:vAlign w:val="bottom"/>
            <w:hideMark/>
          </w:tcPr>
          <w:p w:rsidR="00B83071" w:rsidRDefault="00B83071" w:rsidP="00B83071">
            <w:pPr>
              <w:rPr>
                <w:szCs w:val="20"/>
              </w:rPr>
            </w:pPr>
          </w:p>
        </w:tc>
      </w:tr>
    </w:tbl>
    <w:p w:rsidR="00B83071" w:rsidRDefault="00B83071">
      <w:pPr>
        <w:rPr>
          <w:szCs w:val="20"/>
        </w:rPr>
        <w:sectPr w:rsidR="00B83071" w:rsidSect="00B83071">
          <w:pgSz w:w="16838" w:h="11906" w:orient="landscape" w:code="9"/>
          <w:pgMar w:top="1559" w:right="567" w:bottom="851" w:left="851" w:header="709" w:footer="709" w:gutter="0"/>
          <w:cols w:space="708"/>
          <w:docGrid w:linePitch="272"/>
        </w:sectPr>
      </w:pPr>
    </w:p>
    <w:p w:rsidR="00B83071" w:rsidRDefault="00B83071" w:rsidP="00CF0A2D">
      <w:pPr>
        <w:pStyle w:val="TekstpodstawowyF2"/>
        <w:rPr>
          <w:rFonts w:ascii="Arial" w:hAnsi="Arial" w:cs="Arial"/>
          <w:i/>
          <w:sz w:val="16"/>
          <w:szCs w:val="16"/>
        </w:rPr>
      </w:pPr>
    </w:p>
    <w:sectPr w:rsidR="00B83071" w:rsidSect="00AE44FE">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916" w:rsidRDefault="00F75916" w:rsidP="00EC3896">
      <w:r>
        <w:separator/>
      </w:r>
    </w:p>
  </w:endnote>
  <w:endnote w:type="continuationSeparator" w:id="0">
    <w:p w:rsidR="00F75916" w:rsidRDefault="00F75916"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D3" w:rsidRDefault="003F3E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F3ED3" w:rsidRDefault="003F3E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D3" w:rsidRDefault="003F3ED3">
    <w:pPr>
      <w:framePr w:wrap="around" w:vAnchor="text" w:hAnchor="margin" w:xAlign="right" w:y="1"/>
      <w:rPr>
        <w:rStyle w:val="Numerstrony"/>
      </w:rPr>
    </w:pPr>
    <w:r>
      <w:t xml:space="preserve">Strona </w:t>
    </w:r>
    <w:r>
      <w:fldChar w:fldCharType="begin"/>
    </w:r>
    <w:r>
      <w:instrText xml:space="preserve"> PAGE </w:instrText>
    </w:r>
    <w:r>
      <w:fldChar w:fldCharType="separate"/>
    </w:r>
    <w:r w:rsidR="00B83071">
      <w:rPr>
        <w:noProof/>
      </w:rPr>
      <w:t>16</w:t>
    </w:r>
    <w:r>
      <w:rPr>
        <w:noProof/>
      </w:rPr>
      <w:fldChar w:fldCharType="end"/>
    </w:r>
    <w:r>
      <w:t xml:space="preserve"> </w:t>
    </w:r>
  </w:p>
  <w:p w:rsidR="003F3ED3" w:rsidRDefault="003F3ED3">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916" w:rsidRDefault="00F75916" w:rsidP="00EC3896">
      <w:r>
        <w:separator/>
      </w:r>
    </w:p>
  </w:footnote>
  <w:footnote w:type="continuationSeparator" w:id="0">
    <w:p w:rsidR="00F75916" w:rsidRDefault="00F75916"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D3" w:rsidRPr="00647312" w:rsidRDefault="003F3ED3" w:rsidP="00C40EFE">
    <w:pPr>
      <w:pStyle w:val="Nagwek"/>
      <w:jc w:val="right"/>
      <w:rPr>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D3" w:rsidRDefault="003F3ED3">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40168"/>
    <w:multiLevelType w:val="hybridMultilevel"/>
    <w:tmpl w:val="700AC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0"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5"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0"/>
  </w:num>
  <w:num w:numId="3">
    <w:abstractNumId w:val="4"/>
  </w:num>
  <w:num w:numId="4">
    <w:abstractNumId w:val="0"/>
  </w:num>
  <w:num w:numId="5">
    <w:abstractNumId w:val="11"/>
  </w:num>
  <w:num w:numId="6">
    <w:abstractNumId w:val="9"/>
  </w:num>
  <w:num w:numId="7">
    <w:abstractNumId w:val="8"/>
  </w:num>
  <w:num w:numId="8">
    <w:abstractNumId w:val="13"/>
  </w:num>
  <w:num w:numId="9">
    <w:abstractNumId w:val="7"/>
  </w:num>
  <w:num w:numId="10">
    <w:abstractNumId w:val="6"/>
  </w:num>
  <w:num w:numId="11">
    <w:abstractNumId w:val="12"/>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47B4"/>
    <w:rsid w:val="00005E21"/>
    <w:rsid w:val="00030982"/>
    <w:rsid w:val="000328B5"/>
    <w:rsid w:val="00036BCD"/>
    <w:rsid w:val="0004047E"/>
    <w:rsid w:val="00040C8C"/>
    <w:rsid w:val="00050D64"/>
    <w:rsid w:val="00057785"/>
    <w:rsid w:val="0006285C"/>
    <w:rsid w:val="000633A4"/>
    <w:rsid w:val="00066881"/>
    <w:rsid w:val="00077D14"/>
    <w:rsid w:val="0008200C"/>
    <w:rsid w:val="00086210"/>
    <w:rsid w:val="000A6BDD"/>
    <w:rsid w:val="000C4F80"/>
    <w:rsid w:val="000C7482"/>
    <w:rsid w:val="000C77A3"/>
    <w:rsid w:val="000D750F"/>
    <w:rsid w:val="000E136D"/>
    <w:rsid w:val="000E5192"/>
    <w:rsid w:val="000F0324"/>
    <w:rsid w:val="000F6BD1"/>
    <w:rsid w:val="00101F7A"/>
    <w:rsid w:val="00120432"/>
    <w:rsid w:val="00120DA2"/>
    <w:rsid w:val="001226B3"/>
    <w:rsid w:val="00125383"/>
    <w:rsid w:val="00125598"/>
    <w:rsid w:val="00131D17"/>
    <w:rsid w:val="001333A8"/>
    <w:rsid w:val="001411EB"/>
    <w:rsid w:val="00150D97"/>
    <w:rsid w:val="001550F1"/>
    <w:rsid w:val="001769B4"/>
    <w:rsid w:val="00193A90"/>
    <w:rsid w:val="00194403"/>
    <w:rsid w:val="001A1BFA"/>
    <w:rsid w:val="001A27C8"/>
    <w:rsid w:val="001C0020"/>
    <w:rsid w:val="001C1DE7"/>
    <w:rsid w:val="001D0115"/>
    <w:rsid w:val="001D229C"/>
    <w:rsid w:val="001E0C12"/>
    <w:rsid w:val="001E2EB1"/>
    <w:rsid w:val="001E3D9C"/>
    <w:rsid w:val="001E5B66"/>
    <w:rsid w:val="001F3074"/>
    <w:rsid w:val="001F602F"/>
    <w:rsid w:val="001F727E"/>
    <w:rsid w:val="001F778A"/>
    <w:rsid w:val="0020067F"/>
    <w:rsid w:val="00204E3F"/>
    <w:rsid w:val="00233443"/>
    <w:rsid w:val="0024083E"/>
    <w:rsid w:val="00251A0D"/>
    <w:rsid w:val="002532B0"/>
    <w:rsid w:val="00265CED"/>
    <w:rsid w:val="002763EC"/>
    <w:rsid w:val="00290E55"/>
    <w:rsid w:val="002C3176"/>
    <w:rsid w:val="002D2F23"/>
    <w:rsid w:val="002D48BF"/>
    <w:rsid w:val="002F6CBC"/>
    <w:rsid w:val="0030430E"/>
    <w:rsid w:val="00305582"/>
    <w:rsid w:val="00312D1F"/>
    <w:rsid w:val="00315377"/>
    <w:rsid w:val="00320048"/>
    <w:rsid w:val="00320267"/>
    <w:rsid w:val="00321C39"/>
    <w:rsid w:val="003372FE"/>
    <w:rsid w:val="00340E5F"/>
    <w:rsid w:val="003435ED"/>
    <w:rsid w:val="003513BD"/>
    <w:rsid w:val="0035341F"/>
    <w:rsid w:val="003545EE"/>
    <w:rsid w:val="00361C2A"/>
    <w:rsid w:val="00363DB8"/>
    <w:rsid w:val="00366287"/>
    <w:rsid w:val="003669A2"/>
    <w:rsid w:val="00373536"/>
    <w:rsid w:val="00374ED0"/>
    <w:rsid w:val="00377B8F"/>
    <w:rsid w:val="00380A4D"/>
    <w:rsid w:val="003874BB"/>
    <w:rsid w:val="0039345E"/>
    <w:rsid w:val="003A47A5"/>
    <w:rsid w:val="003A4FCA"/>
    <w:rsid w:val="003B71A2"/>
    <w:rsid w:val="003C1222"/>
    <w:rsid w:val="003C3F42"/>
    <w:rsid w:val="003C443E"/>
    <w:rsid w:val="003C4C49"/>
    <w:rsid w:val="003C6E10"/>
    <w:rsid w:val="003E3DC7"/>
    <w:rsid w:val="003E611B"/>
    <w:rsid w:val="003F3654"/>
    <w:rsid w:val="003F3ED3"/>
    <w:rsid w:val="003F5580"/>
    <w:rsid w:val="00412A6C"/>
    <w:rsid w:val="00421571"/>
    <w:rsid w:val="00421A33"/>
    <w:rsid w:val="004231A7"/>
    <w:rsid w:val="00440276"/>
    <w:rsid w:val="00451654"/>
    <w:rsid w:val="00454213"/>
    <w:rsid w:val="00460013"/>
    <w:rsid w:val="00463681"/>
    <w:rsid w:val="0047479C"/>
    <w:rsid w:val="00477A09"/>
    <w:rsid w:val="0048412A"/>
    <w:rsid w:val="00485B90"/>
    <w:rsid w:val="00490292"/>
    <w:rsid w:val="004A1057"/>
    <w:rsid w:val="004B1712"/>
    <w:rsid w:val="004D362E"/>
    <w:rsid w:val="004D581F"/>
    <w:rsid w:val="004D6115"/>
    <w:rsid w:val="004E5785"/>
    <w:rsid w:val="004F06B3"/>
    <w:rsid w:val="004F591C"/>
    <w:rsid w:val="00500145"/>
    <w:rsid w:val="0050405C"/>
    <w:rsid w:val="00507F7A"/>
    <w:rsid w:val="005129A2"/>
    <w:rsid w:val="00532A9C"/>
    <w:rsid w:val="00533E48"/>
    <w:rsid w:val="0053414D"/>
    <w:rsid w:val="00534D60"/>
    <w:rsid w:val="00540C37"/>
    <w:rsid w:val="00540FFD"/>
    <w:rsid w:val="00553912"/>
    <w:rsid w:val="00561963"/>
    <w:rsid w:val="005650EE"/>
    <w:rsid w:val="005767E1"/>
    <w:rsid w:val="00581D60"/>
    <w:rsid w:val="005A1AC6"/>
    <w:rsid w:val="005B2703"/>
    <w:rsid w:val="005C15D9"/>
    <w:rsid w:val="005D1859"/>
    <w:rsid w:val="005E1AA1"/>
    <w:rsid w:val="005E5D1A"/>
    <w:rsid w:val="005F41A0"/>
    <w:rsid w:val="005F4C60"/>
    <w:rsid w:val="006059E2"/>
    <w:rsid w:val="00632706"/>
    <w:rsid w:val="00636B86"/>
    <w:rsid w:val="00642728"/>
    <w:rsid w:val="00647312"/>
    <w:rsid w:val="00666A1F"/>
    <w:rsid w:val="00667AF6"/>
    <w:rsid w:val="00681566"/>
    <w:rsid w:val="0069154A"/>
    <w:rsid w:val="006926AE"/>
    <w:rsid w:val="00692953"/>
    <w:rsid w:val="00694917"/>
    <w:rsid w:val="006A2801"/>
    <w:rsid w:val="006A7E02"/>
    <w:rsid w:val="006B08BB"/>
    <w:rsid w:val="006B39E3"/>
    <w:rsid w:val="006B3F61"/>
    <w:rsid w:val="006B40C1"/>
    <w:rsid w:val="006B65AD"/>
    <w:rsid w:val="006C12B6"/>
    <w:rsid w:val="006C3174"/>
    <w:rsid w:val="006D32F2"/>
    <w:rsid w:val="006F5D9B"/>
    <w:rsid w:val="007005BA"/>
    <w:rsid w:val="00701ABF"/>
    <w:rsid w:val="00706A01"/>
    <w:rsid w:val="00712E10"/>
    <w:rsid w:val="0071383F"/>
    <w:rsid w:val="00717700"/>
    <w:rsid w:val="00726DBA"/>
    <w:rsid w:val="00745D86"/>
    <w:rsid w:val="00745FA1"/>
    <w:rsid w:val="007507F8"/>
    <w:rsid w:val="00762439"/>
    <w:rsid w:val="007703B4"/>
    <w:rsid w:val="00776442"/>
    <w:rsid w:val="007931D2"/>
    <w:rsid w:val="0079359E"/>
    <w:rsid w:val="00793920"/>
    <w:rsid w:val="00794289"/>
    <w:rsid w:val="007A77ED"/>
    <w:rsid w:val="007B2439"/>
    <w:rsid w:val="007D28E8"/>
    <w:rsid w:val="008024B0"/>
    <w:rsid w:val="008128D1"/>
    <w:rsid w:val="00814F4A"/>
    <w:rsid w:val="00857A44"/>
    <w:rsid w:val="0086097B"/>
    <w:rsid w:val="008628DA"/>
    <w:rsid w:val="0086668E"/>
    <w:rsid w:val="00870B20"/>
    <w:rsid w:val="00874DC7"/>
    <w:rsid w:val="00883577"/>
    <w:rsid w:val="00883D32"/>
    <w:rsid w:val="00884DD4"/>
    <w:rsid w:val="0088738A"/>
    <w:rsid w:val="008878C2"/>
    <w:rsid w:val="008948DD"/>
    <w:rsid w:val="008A3580"/>
    <w:rsid w:val="008C143C"/>
    <w:rsid w:val="008C5168"/>
    <w:rsid w:val="008D7A00"/>
    <w:rsid w:val="008E0EF4"/>
    <w:rsid w:val="008F2315"/>
    <w:rsid w:val="008F4B15"/>
    <w:rsid w:val="008F4E9F"/>
    <w:rsid w:val="00900272"/>
    <w:rsid w:val="00901F35"/>
    <w:rsid w:val="00903BE7"/>
    <w:rsid w:val="00911A26"/>
    <w:rsid w:val="00912ED3"/>
    <w:rsid w:val="0091769F"/>
    <w:rsid w:val="00917E17"/>
    <w:rsid w:val="00917F6E"/>
    <w:rsid w:val="00925608"/>
    <w:rsid w:val="0093015A"/>
    <w:rsid w:val="00935C31"/>
    <w:rsid w:val="00936129"/>
    <w:rsid w:val="00945537"/>
    <w:rsid w:val="00953C0E"/>
    <w:rsid w:val="0096481B"/>
    <w:rsid w:val="00965211"/>
    <w:rsid w:val="009672A4"/>
    <w:rsid w:val="00981841"/>
    <w:rsid w:val="009820E5"/>
    <w:rsid w:val="009825E3"/>
    <w:rsid w:val="00984B28"/>
    <w:rsid w:val="00985FD9"/>
    <w:rsid w:val="009864D3"/>
    <w:rsid w:val="00996AD4"/>
    <w:rsid w:val="00996DD4"/>
    <w:rsid w:val="009A507C"/>
    <w:rsid w:val="009B3288"/>
    <w:rsid w:val="009B5868"/>
    <w:rsid w:val="009C0431"/>
    <w:rsid w:val="009C4D27"/>
    <w:rsid w:val="009C70E8"/>
    <w:rsid w:val="009D5813"/>
    <w:rsid w:val="009D5E08"/>
    <w:rsid w:val="009F475E"/>
    <w:rsid w:val="00A01663"/>
    <w:rsid w:val="00A065A9"/>
    <w:rsid w:val="00A07DB9"/>
    <w:rsid w:val="00A22C12"/>
    <w:rsid w:val="00A27446"/>
    <w:rsid w:val="00A51952"/>
    <w:rsid w:val="00A60802"/>
    <w:rsid w:val="00A7172E"/>
    <w:rsid w:val="00A75FB1"/>
    <w:rsid w:val="00A850CA"/>
    <w:rsid w:val="00A85923"/>
    <w:rsid w:val="00A9053E"/>
    <w:rsid w:val="00A9109E"/>
    <w:rsid w:val="00A950B1"/>
    <w:rsid w:val="00AA0A4D"/>
    <w:rsid w:val="00AA3C96"/>
    <w:rsid w:val="00AB0BEB"/>
    <w:rsid w:val="00AB30E5"/>
    <w:rsid w:val="00AB7C65"/>
    <w:rsid w:val="00AD5662"/>
    <w:rsid w:val="00AE1638"/>
    <w:rsid w:val="00AE44FE"/>
    <w:rsid w:val="00AE4FA7"/>
    <w:rsid w:val="00AF2A5A"/>
    <w:rsid w:val="00AF7291"/>
    <w:rsid w:val="00B026ED"/>
    <w:rsid w:val="00B044A4"/>
    <w:rsid w:val="00B07B25"/>
    <w:rsid w:val="00B1235A"/>
    <w:rsid w:val="00B21244"/>
    <w:rsid w:val="00B216F0"/>
    <w:rsid w:val="00B37CF6"/>
    <w:rsid w:val="00B41073"/>
    <w:rsid w:val="00B41CDE"/>
    <w:rsid w:val="00B4279C"/>
    <w:rsid w:val="00B453C4"/>
    <w:rsid w:val="00B5258F"/>
    <w:rsid w:val="00B57694"/>
    <w:rsid w:val="00B65BF7"/>
    <w:rsid w:val="00B72447"/>
    <w:rsid w:val="00B749C0"/>
    <w:rsid w:val="00B83071"/>
    <w:rsid w:val="00BA2E85"/>
    <w:rsid w:val="00BE2464"/>
    <w:rsid w:val="00BE7AE7"/>
    <w:rsid w:val="00C00166"/>
    <w:rsid w:val="00C02E55"/>
    <w:rsid w:val="00C04FD0"/>
    <w:rsid w:val="00C0562C"/>
    <w:rsid w:val="00C15BF7"/>
    <w:rsid w:val="00C2305E"/>
    <w:rsid w:val="00C31D34"/>
    <w:rsid w:val="00C40EFE"/>
    <w:rsid w:val="00C47AF8"/>
    <w:rsid w:val="00C51DC9"/>
    <w:rsid w:val="00C52122"/>
    <w:rsid w:val="00C529E4"/>
    <w:rsid w:val="00C52ED5"/>
    <w:rsid w:val="00C53EE5"/>
    <w:rsid w:val="00C62558"/>
    <w:rsid w:val="00C67149"/>
    <w:rsid w:val="00C72C8C"/>
    <w:rsid w:val="00C748D0"/>
    <w:rsid w:val="00C75E31"/>
    <w:rsid w:val="00C771E3"/>
    <w:rsid w:val="00C7763D"/>
    <w:rsid w:val="00C82787"/>
    <w:rsid w:val="00C86E1F"/>
    <w:rsid w:val="00C94C9A"/>
    <w:rsid w:val="00CA11EA"/>
    <w:rsid w:val="00CA292F"/>
    <w:rsid w:val="00CA7398"/>
    <w:rsid w:val="00CB06BE"/>
    <w:rsid w:val="00CC1C0E"/>
    <w:rsid w:val="00CC345D"/>
    <w:rsid w:val="00CC53C1"/>
    <w:rsid w:val="00CC5DB4"/>
    <w:rsid w:val="00CD0697"/>
    <w:rsid w:val="00CD6A08"/>
    <w:rsid w:val="00CE4427"/>
    <w:rsid w:val="00CE7076"/>
    <w:rsid w:val="00CF0A2D"/>
    <w:rsid w:val="00CF13AD"/>
    <w:rsid w:val="00CF15BF"/>
    <w:rsid w:val="00CF3DF9"/>
    <w:rsid w:val="00CF5EBF"/>
    <w:rsid w:val="00D0439E"/>
    <w:rsid w:val="00D17963"/>
    <w:rsid w:val="00D21550"/>
    <w:rsid w:val="00D250BF"/>
    <w:rsid w:val="00D251D3"/>
    <w:rsid w:val="00D27209"/>
    <w:rsid w:val="00D41CAF"/>
    <w:rsid w:val="00D50184"/>
    <w:rsid w:val="00D53892"/>
    <w:rsid w:val="00D54F68"/>
    <w:rsid w:val="00D575CF"/>
    <w:rsid w:val="00D67005"/>
    <w:rsid w:val="00D675C0"/>
    <w:rsid w:val="00D7051D"/>
    <w:rsid w:val="00D76C70"/>
    <w:rsid w:val="00D91C98"/>
    <w:rsid w:val="00DA1353"/>
    <w:rsid w:val="00DA4C98"/>
    <w:rsid w:val="00DB0410"/>
    <w:rsid w:val="00DB2332"/>
    <w:rsid w:val="00DC3A40"/>
    <w:rsid w:val="00DD3071"/>
    <w:rsid w:val="00DD719E"/>
    <w:rsid w:val="00DE0EB6"/>
    <w:rsid w:val="00DE2D90"/>
    <w:rsid w:val="00E07EC3"/>
    <w:rsid w:val="00E21BEA"/>
    <w:rsid w:val="00E2706F"/>
    <w:rsid w:val="00E40122"/>
    <w:rsid w:val="00E42968"/>
    <w:rsid w:val="00E44167"/>
    <w:rsid w:val="00E477AC"/>
    <w:rsid w:val="00E50485"/>
    <w:rsid w:val="00E543E8"/>
    <w:rsid w:val="00E66457"/>
    <w:rsid w:val="00E712D1"/>
    <w:rsid w:val="00E73355"/>
    <w:rsid w:val="00E769ED"/>
    <w:rsid w:val="00E773CE"/>
    <w:rsid w:val="00E87075"/>
    <w:rsid w:val="00E93709"/>
    <w:rsid w:val="00E9681F"/>
    <w:rsid w:val="00EB264F"/>
    <w:rsid w:val="00EB578F"/>
    <w:rsid w:val="00EB62F0"/>
    <w:rsid w:val="00EC3896"/>
    <w:rsid w:val="00EE0020"/>
    <w:rsid w:val="00EE410B"/>
    <w:rsid w:val="00EF490A"/>
    <w:rsid w:val="00EF6117"/>
    <w:rsid w:val="00F0134F"/>
    <w:rsid w:val="00F025EC"/>
    <w:rsid w:val="00F0637F"/>
    <w:rsid w:val="00F23C88"/>
    <w:rsid w:val="00F26A0E"/>
    <w:rsid w:val="00F34488"/>
    <w:rsid w:val="00F42E59"/>
    <w:rsid w:val="00F51596"/>
    <w:rsid w:val="00F649F9"/>
    <w:rsid w:val="00F74053"/>
    <w:rsid w:val="00F75916"/>
    <w:rsid w:val="00FA1ACC"/>
    <w:rsid w:val="00FB16E4"/>
    <w:rsid w:val="00FB6A2B"/>
    <w:rsid w:val="00FC2CC7"/>
    <w:rsid w:val="00FC3F58"/>
    <w:rsid w:val="00FC4E6C"/>
    <w:rsid w:val="00FC62D5"/>
    <w:rsid w:val="00FD2274"/>
    <w:rsid w:val="00FD74BA"/>
    <w:rsid w:val="00FE18D4"/>
    <w:rsid w:val="00FE3667"/>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2953">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D8887-15BB-482B-A089-CA0390A5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7671</Words>
  <Characters>46026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Szymaniak Agnieszka</cp:lastModifiedBy>
  <cp:revision>23</cp:revision>
  <cp:lastPrinted>2017-06-27T06:02:00Z</cp:lastPrinted>
  <dcterms:created xsi:type="dcterms:W3CDTF">2017-06-06T11:54:00Z</dcterms:created>
  <dcterms:modified xsi:type="dcterms:W3CDTF">2017-07-18T10:40:00Z</dcterms:modified>
</cp:coreProperties>
</file>